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0DF61" w14:textId="77777777" w:rsidR="00444007" w:rsidRDefault="00444007" w:rsidP="00442665">
      <w:pPr>
        <w:spacing w:line="240" w:lineRule="auto"/>
        <w:jc w:val="center"/>
        <w:rPr>
          <w:rFonts w:cstheme="minorHAnsi"/>
          <w:b/>
          <w:sz w:val="24"/>
          <w:szCs w:val="24"/>
          <w:lang w:val="mk-MK"/>
        </w:rPr>
      </w:pPr>
    </w:p>
    <w:p w14:paraId="1AA3873D" w14:textId="1D891680" w:rsidR="005B38DD" w:rsidRPr="00B718D1" w:rsidRDefault="00E93620" w:rsidP="00442665">
      <w:pPr>
        <w:spacing w:line="240" w:lineRule="auto"/>
        <w:jc w:val="center"/>
        <w:rPr>
          <w:rFonts w:cstheme="minorHAnsi"/>
          <w:b/>
          <w:sz w:val="24"/>
          <w:szCs w:val="24"/>
          <w:lang w:val="mk-MK"/>
        </w:rPr>
      </w:pPr>
      <w:r w:rsidRPr="00B718D1">
        <w:rPr>
          <w:rFonts w:cstheme="minorHAnsi"/>
          <w:b/>
          <w:sz w:val="24"/>
          <w:szCs w:val="24"/>
          <w:lang w:val="mk-MK"/>
        </w:rPr>
        <w:t xml:space="preserve">Опис </w:t>
      </w:r>
      <w:r w:rsidR="00C45942" w:rsidRPr="00B718D1">
        <w:rPr>
          <w:rFonts w:cstheme="minorHAnsi"/>
          <w:b/>
          <w:sz w:val="24"/>
          <w:szCs w:val="24"/>
          <w:lang w:val="mk-MK"/>
        </w:rPr>
        <w:t>на задача</w:t>
      </w:r>
    </w:p>
    <w:p w14:paraId="7AA5A6D8" w14:textId="7A85CB17" w:rsidR="00733649" w:rsidRPr="00D42AF5" w:rsidRDefault="00D42AF5" w:rsidP="00442665">
      <w:pPr>
        <w:spacing w:line="240" w:lineRule="auto"/>
        <w:jc w:val="center"/>
        <w:rPr>
          <w:rFonts w:cstheme="minorHAnsi"/>
          <w:b/>
          <w:sz w:val="24"/>
          <w:szCs w:val="24"/>
        </w:rPr>
      </w:pPr>
      <w:bookmarkStart w:id="0" w:name="_Hlk97198110"/>
      <w:r>
        <w:rPr>
          <w:rFonts w:cstheme="minorHAnsi"/>
          <w:b/>
          <w:sz w:val="24"/>
          <w:szCs w:val="24"/>
          <w:lang w:val="mk-MK"/>
        </w:rPr>
        <w:t xml:space="preserve">Изработка на </w:t>
      </w:r>
      <w:bookmarkStart w:id="1" w:name="_Hlk200365690"/>
      <w:r>
        <w:rPr>
          <w:rFonts w:cstheme="minorHAnsi"/>
          <w:b/>
          <w:sz w:val="24"/>
          <w:szCs w:val="24"/>
          <w:lang w:val="mk-MK"/>
        </w:rPr>
        <w:t xml:space="preserve">прирачник за учесници на обуки за </w:t>
      </w:r>
      <w:r w:rsidR="0002068D">
        <w:rPr>
          <w:rFonts w:cstheme="minorHAnsi"/>
          <w:b/>
          <w:sz w:val="24"/>
          <w:szCs w:val="24"/>
          <w:lang w:val="mk-MK"/>
        </w:rPr>
        <w:t xml:space="preserve">меѓусекторско </w:t>
      </w:r>
      <w:r>
        <w:rPr>
          <w:rFonts w:cstheme="minorHAnsi"/>
          <w:b/>
          <w:sz w:val="24"/>
          <w:szCs w:val="24"/>
          <w:lang w:val="mk-MK"/>
        </w:rPr>
        <w:t>постапување со деца жртви</w:t>
      </w:r>
      <w:r w:rsidR="0002068D">
        <w:rPr>
          <w:rFonts w:cstheme="minorHAnsi"/>
          <w:b/>
          <w:sz w:val="24"/>
          <w:szCs w:val="24"/>
          <w:lang w:val="mk-MK"/>
        </w:rPr>
        <w:t>/сведоци</w:t>
      </w:r>
      <w:r>
        <w:rPr>
          <w:rFonts w:cstheme="minorHAnsi"/>
          <w:b/>
          <w:sz w:val="24"/>
          <w:szCs w:val="24"/>
          <w:lang w:val="mk-MK"/>
        </w:rPr>
        <w:t xml:space="preserve"> и </w:t>
      </w:r>
      <w:r w:rsidR="007C2008">
        <w:rPr>
          <w:rFonts w:cstheme="minorHAnsi"/>
          <w:b/>
          <w:sz w:val="24"/>
          <w:szCs w:val="24"/>
          <w:lang w:val="mk-MK"/>
        </w:rPr>
        <w:t>заштита</w:t>
      </w:r>
      <w:r>
        <w:rPr>
          <w:rFonts w:cstheme="minorHAnsi"/>
          <w:b/>
          <w:sz w:val="24"/>
          <w:szCs w:val="24"/>
          <w:lang w:val="mk-MK"/>
        </w:rPr>
        <w:t xml:space="preserve"> на </w:t>
      </w:r>
      <w:r w:rsidR="007C2008">
        <w:rPr>
          <w:rFonts w:cstheme="minorHAnsi"/>
          <w:b/>
          <w:sz w:val="24"/>
          <w:szCs w:val="24"/>
          <w:lang w:val="mk-MK"/>
        </w:rPr>
        <w:t>нивниот најдобар</w:t>
      </w:r>
      <w:r>
        <w:rPr>
          <w:rFonts w:cstheme="minorHAnsi"/>
          <w:b/>
          <w:sz w:val="24"/>
          <w:szCs w:val="24"/>
          <w:lang w:val="mk-MK"/>
        </w:rPr>
        <w:t xml:space="preserve"> </w:t>
      </w:r>
      <w:r w:rsidR="007C2008">
        <w:rPr>
          <w:rFonts w:cstheme="minorHAnsi"/>
          <w:b/>
          <w:sz w:val="24"/>
          <w:szCs w:val="24"/>
          <w:lang w:val="mk-MK"/>
        </w:rPr>
        <w:t>интерес</w:t>
      </w:r>
      <w:r>
        <w:rPr>
          <w:rFonts w:cstheme="minorHAnsi"/>
          <w:b/>
          <w:sz w:val="24"/>
          <w:szCs w:val="24"/>
          <w:lang w:val="mk-MK"/>
        </w:rPr>
        <w:t xml:space="preserve"> </w:t>
      </w:r>
    </w:p>
    <w:bookmarkEnd w:id="0"/>
    <w:bookmarkEnd w:id="1"/>
    <w:p w14:paraId="2F5A15C3" w14:textId="77777777" w:rsidR="005B38DD" w:rsidRPr="00B718D1" w:rsidRDefault="00DD4EDD" w:rsidP="00442665">
      <w:pPr>
        <w:pBdr>
          <w:bottom w:val="single" w:sz="4" w:space="1" w:color="auto"/>
        </w:pBdr>
        <w:shd w:val="clear" w:color="auto" w:fill="BDD6EE" w:themeFill="accent1" w:themeFillTint="66"/>
        <w:spacing w:line="240" w:lineRule="auto"/>
        <w:jc w:val="both"/>
        <w:rPr>
          <w:rFonts w:cstheme="minorHAnsi"/>
          <w:b/>
          <w:sz w:val="24"/>
          <w:szCs w:val="24"/>
          <w:lang w:val="mk-MK"/>
        </w:rPr>
      </w:pPr>
      <w:r w:rsidRPr="00B718D1">
        <w:rPr>
          <w:rFonts w:cstheme="minorHAnsi"/>
          <w:b/>
          <w:sz w:val="24"/>
          <w:szCs w:val="24"/>
          <w:lang w:val="mk-MK"/>
        </w:rPr>
        <w:t>Општа рамка</w:t>
      </w:r>
    </w:p>
    <w:p w14:paraId="1B70C0BA" w14:textId="43B8330E" w:rsidR="0002068D" w:rsidRDefault="00EB629F" w:rsidP="00442665">
      <w:pPr>
        <w:spacing w:line="240" w:lineRule="auto"/>
        <w:jc w:val="both"/>
        <w:rPr>
          <w:rFonts w:cstheme="minorHAnsi"/>
          <w:sz w:val="24"/>
          <w:szCs w:val="24"/>
          <w:lang w:val="mk-MK"/>
        </w:rPr>
      </w:pPr>
      <w:r>
        <w:rPr>
          <w:rFonts w:cstheme="minorHAnsi"/>
          <w:sz w:val="24"/>
          <w:szCs w:val="24"/>
          <w:lang w:val="mk-MK"/>
        </w:rPr>
        <w:t>Со цел подобрување на механизмите за заштита на деца</w:t>
      </w:r>
      <w:r w:rsidR="00A60FD4">
        <w:rPr>
          <w:rFonts w:cstheme="minorHAnsi"/>
          <w:sz w:val="24"/>
          <w:szCs w:val="24"/>
          <w:lang w:val="mk-MK"/>
        </w:rPr>
        <w:t xml:space="preserve"> и </w:t>
      </w:r>
      <w:r>
        <w:rPr>
          <w:rFonts w:cstheme="minorHAnsi"/>
          <w:sz w:val="24"/>
          <w:szCs w:val="24"/>
          <w:lang w:val="mk-MK"/>
        </w:rPr>
        <w:t>нивниот најдобар интерес</w:t>
      </w:r>
      <w:r w:rsidR="00F86585">
        <w:rPr>
          <w:rFonts w:cstheme="minorHAnsi"/>
          <w:sz w:val="24"/>
          <w:szCs w:val="24"/>
          <w:lang w:val="mk-MK"/>
        </w:rPr>
        <w:t>, особено во делот на</w:t>
      </w:r>
      <w:r w:rsidR="00A60FD4">
        <w:rPr>
          <w:rFonts w:cstheme="minorHAnsi"/>
          <w:sz w:val="24"/>
          <w:szCs w:val="24"/>
          <w:lang w:val="mk-MK"/>
        </w:rPr>
        <w:t xml:space="preserve"> постапките каде децата се појавуваат како жртвите и сведоци - Академија за судии и јавни обвинители, ЈУ Завод за социјални дејности</w:t>
      </w:r>
      <w:r w:rsidR="00B62209">
        <w:rPr>
          <w:rFonts w:cstheme="minorHAnsi"/>
          <w:sz w:val="24"/>
          <w:szCs w:val="24"/>
          <w:lang w:val="mk-MK"/>
        </w:rPr>
        <w:t xml:space="preserve"> - Скопје</w:t>
      </w:r>
      <w:r w:rsidR="00A60FD4">
        <w:rPr>
          <w:rFonts w:cstheme="minorHAnsi"/>
          <w:sz w:val="24"/>
          <w:szCs w:val="24"/>
          <w:lang w:val="mk-MK"/>
        </w:rPr>
        <w:t xml:space="preserve"> и Центар за обука при Министерство за внатрешни работи</w:t>
      </w:r>
      <w:r w:rsidR="00B375A4">
        <w:rPr>
          <w:rFonts w:cstheme="minorHAnsi"/>
          <w:sz w:val="24"/>
          <w:szCs w:val="24"/>
          <w:lang w:val="mk-MK"/>
        </w:rPr>
        <w:t>,</w:t>
      </w:r>
      <w:r w:rsidR="00A60FD4">
        <w:rPr>
          <w:rFonts w:cstheme="minorHAnsi"/>
          <w:sz w:val="24"/>
          <w:szCs w:val="24"/>
          <w:lang w:val="mk-MK"/>
        </w:rPr>
        <w:t xml:space="preserve"> </w:t>
      </w:r>
      <w:r w:rsidR="00403564">
        <w:rPr>
          <w:rFonts w:cstheme="minorHAnsi"/>
          <w:sz w:val="24"/>
          <w:szCs w:val="24"/>
          <w:lang w:val="mk-MK"/>
        </w:rPr>
        <w:t>договорија</w:t>
      </w:r>
      <w:r w:rsidR="0098353D">
        <w:rPr>
          <w:rFonts w:cstheme="minorHAnsi"/>
          <w:sz w:val="24"/>
          <w:szCs w:val="24"/>
          <w:lang w:val="mk-MK"/>
        </w:rPr>
        <w:t xml:space="preserve"> спроведување на меѓусекторски обуки на кои заедничко учество земаат судии, јавни обвинители, стручни лица од Центрите за социјални работи и полициските службеници. </w:t>
      </w:r>
    </w:p>
    <w:p w14:paraId="22256A1C" w14:textId="73591F25" w:rsidR="0098353D" w:rsidRDefault="000349CB" w:rsidP="0C1003B9">
      <w:pPr>
        <w:spacing w:line="240" w:lineRule="auto"/>
        <w:jc w:val="both"/>
        <w:rPr>
          <w:sz w:val="24"/>
          <w:szCs w:val="24"/>
          <w:lang w:val="mk-MK"/>
        </w:rPr>
      </w:pPr>
      <w:r w:rsidRPr="34CFEBE4">
        <w:rPr>
          <w:sz w:val="24"/>
          <w:szCs w:val="24"/>
          <w:lang w:val="mk-MK"/>
        </w:rPr>
        <w:t xml:space="preserve">Во тек на 2025 година веќе се спроведени </w:t>
      </w:r>
      <w:r w:rsidR="00B62209" w:rsidRPr="34CFEBE4">
        <w:rPr>
          <w:sz w:val="24"/>
          <w:szCs w:val="24"/>
          <w:lang w:val="mk-MK"/>
        </w:rPr>
        <w:t>четири</w:t>
      </w:r>
      <w:r w:rsidRPr="34CFEBE4">
        <w:rPr>
          <w:sz w:val="24"/>
          <w:szCs w:val="24"/>
          <w:lang w:val="mk-MK"/>
        </w:rPr>
        <w:t xml:space="preserve"> меѓусекторски обуки во апелациони подрачја Скопје, Битола</w:t>
      </w:r>
      <w:r w:rsidR="00B62209" w:rsidRPr="34CFEBE4">
        <w:rPr>
          <w:sz w:val="24"/>
          <w:szCs w:val="24"/>
          <w:lang w:val="mk-MK"/>
        </w:rPr>
        <w:t>, Гостивар и</w:t>
      </w:r>
      <w:r w:rsidRPr="34CFEBE4">
        <w:rPr>
          <w:sz w:val="24"/>
          <w:szCs w:val="24"/>
          <w:lang w:val="mk-MK"/>
        </w:rPr>
        <w:t xml:space="preserve"> Штип со учество на </w:t>
      </w:r>
      <w:r w:rsidR="00B62209" w:rsidRPr="34CFEBE4">
        <w:rPr>
          <w:sz w:val="24"/>
          <w:szCs w:val="24"/>
          <w:lang w:val="mk-MK"/>
        </w:rPr>
        <w:t xml:space="preserve">судии, јавни обвинители, претставници на </w:t>
      </w:r>
      <w:r w:rsidRPr="34CFEBE4">
        <w:rPr>
          <w:sz w:val="24"/>
          <w:szCs w:val="24"/>
          <w:lang w:val="mk-MK"/>
        </w:rPr>
        <w:t xml:space="preserve">месно-надлежни </w:t>
      </w:r>
      <w:r w:rsidR="1BFBCE3E" w:rsidRPr="34CFEBE4">
        <w:rPr>
          <w:sz w:val="24"/>
          <w:szCs w:val="24"/>
          <w:lang w:val="mk-MK"/>
        </w:rPr>
        <w:t>Центри за Социјална Работа (</w:t>
      </w:r>
      <w:r w:rsidRPr="34CFEBE4">
        <w:rPr>
          <w:sz w:val="24"/>
          <w:szCs w:val="24"/>
          <w:lang w:val="mk-MK"/>
        </w:rPr>
        <w:t>ЦСР</w:t>
      </w:r>
      <w:r w:rsidR="36B128A7" w:rsidRPr="34CFEBE4">
        <w:rPr>
          <w:sz w:val="24"/>
          <w:szCs w:val="24"/>
          <w:lang w:val="mk-MK"/>
        </w:rPr>
        <w:t>)</w:t>
      </w:r>
      <w:r w:rsidRPr="34CFEBE4">
        <w:rPr>
          <w:sz w:val="24"/>
          <w:szCs w:val="24"/>
          <w:lang w:val="mk-MK"/>
        </w:rPr>
        <w:t xml:space="preserve"> и полициски станици со вкупно </w:t>
      </w:r>
      <w:r w:rsidR="00B62209" w:rsidRPr="34CFEBE4">
        <w:rPr>
          <w:sz w:val="24"/>
          <w:szCs w:val="24"/>
          <w:lang w:val="mk-MK"/>
        </w:rPr>
        <w:t>147</w:t>
      </w:r>
      <w:r w:rsidRPr="34CFEBE4">
        <w:rPr>
          <w:sz w:val="24"/>
          <w:szCs w:val="24"/>
          <w:lang w:val="mk-MK"/>
        </w:rPr>
        <w:t xml:space="preserve"> учесници.</w:t>
      </w:r>
    </w:p>
    <w:p w14:paraId="7808900A" w14:textId="2F3DE33E" w:rsidR="0098353D" w:rsidRDefault="0098353D" w:rsidP="00442665">
      <w:pPr>
        <w:spacing w:line="240" w:lineRule="auto"/>
        <w:jc w:val="both"/>
        <w:rPr>
          <w:rFonts w:cstheme="minorHAnsi"/>
          <w:sz w:val="24"/>
          <w:szCs w:val="24"/>
          <w:lang w:val="mk-MK"/>
        </w:rPr>
      </w:pPr>
      <w:r>
        <w:rPr>
          <w:rFonts w:cstheme="minorHAnsi"/>
          <w:sz w:val="24"/>
          <w:szCs w:val="24"/>
          <w:lang w:val="mk-MK"/>
        </w:rPr>
        <w:t>Во рамките на ова соработка</w:t>
      </w:r>
      <w:r w:rsidR="00C931EA">
        <w:rPr>
          <w:rFonts w:cstheme="minorHAnsi"/>
          <w:sz w:val="24"/>
          <w:szCs w:val="24"/>
          <w:lang w:val="mk-MK"/>
        </w:rPr>
        <w:t>,</w:t>
      </w:r>
      <w:r>
        <w:rPr>
          <w:rFonts w:cstheme="minorHAnsi"/>
          <w:sz w:val="24"/>
          <w:szCs w:val="24"/>
          <w:lang w:val="mk-MK"/>
        </w:rPr>
        <w:t xml:space="preserve"> којашто </w:t>
      </w:r>
      <w:r w:rsidR="00B62209">
        <w:rPr>
          <w:rFonts w:cstheme="minorHAnsi"/>
          <w:sz w:val="24"/>
          <w:szCs w:val="24"/>
          <w:lang w:val="mk-MK"/>
        </w:rPr>
        <w:t>е</w:t>
      </w:r>
      <w:r>
        <w:rPr>
          <w:rFonts w:cstheme="minorHAnsi"/>
          <w:sz w:val="24"/>
          <w:szCs w:val="24"/>
          <w:lang w:val="mk-MK"/>
        </w:rPr>
        <w:t xml:space="preserve"> официјализирана преку склучување на </w:t>
      </w:r>
      <w:r w:rsidR="001924C3">
        <w:rPr>
          <w:rFonts w:cstheme="minorHAnsi"/>
          <w:sz w:val="24"/>
          <w:szCs w:val="24"/>
          <w:lang w:val="mk-MK"/>
        </w:rPr>
        <w:t>трипартите</w:t>
      </w:r>
      <w:r w:rsidR="009766DC">
        <w:rPr>
          <w:rFonts w:cstheme="minorHAnsi"/>
          <w:sz w:val="24"/>
          <w:szCs w:val="24"/>
          <w:lang w:val="mk-MK"/>
        </w:rPr>
        <w:t>н</w:t>
      </w:r>
      <w:r w:rsidR="001924C3">
        <w:rPr>
          <w:rFonts w:cstheme="minorHAnsi"/>
          <w:sz w:val="24"/>
          <w:szCs w:val="24"/>
          <w:lang w:val="mk-MK"/>
        </w:rPr>
        <w:t xml:space="preserve"> </w:t>
      </w:r>
      <w:r>
        <w:rPr>
          <w:rFonts w:cstheme="minorHAnsi"/>
          <w:sz w:val="24"/>
          <w:szCs w:val="24"/>
          <w:lang w:val="mk-MK"/>
        </w:rPr>
        <w:t>Меморандум за соработка, претставници на трите институции</w:t>
      </w:r>
      <w:r w:rsidR="000349CB">
        <w:rPr>
          <w:rFonts w:cstheme="minorHAnsi"/>
          <w:sz w:val="24"/>
          <w:szCs w:val="24"/>
          <w:lang w:val="mk-MK"/>
        </w:rPr>
        <w:t xml:space="preserve">, </w:t>
      </w:r>
      <w:r w:rsidR="009766DC">
        <w:rPr>
          <w:rFonts w:cstheme="minorHAnsi"/>
          <w:sz w:val="24"/>
          <w:szCs w:val="24"/>
          <w:lang w:val="mk-MK"/>
        </w:rPr>
        <w:t xml:space="preserve">ја </w:t>
      </w:r>
      <w:r w:rsidR="000349CB">
        <w:rPr>
          <w:rFonts w:cstheme="minorHAnsi"/>
          <w:sz w:val="24"/>
          <w:szCs w:val="24"/>
          <w:lang w:val="mk-MK"/>
        </w:rPr>
        <w:t>препознале и потребата стручните лица од редот на сите три институции</w:t>
      </w:r>
      <w:r w:rsidR="0002068D">
        <w:rPr>
          <w:rFonts w:cstheme="minorHAnsi"/>
          <w:sz w:val="24"/>
          <w:szCs w:val="24"/>
          <w:lang w:val="mk-MK"/>
        </w:rPr>
        <w:t xml:space="preserve"> да имаат </w:t>
      </w:r>
      <w:r w:rsidR="001924C3">
        <w:rPr>
          <w:rFonts w:cstheme="minorHAnsi"/>
          <w:sz w:val="24"/>
          <w:szCs w:val="24"/>
          <w:lang w:val="mk-MK"/>
        </w:rPr>
        <w:t>поддршката и од</w:t>
      </w:r>
      <w:r w:rsidR="0002068D">
        <w:rPr>
          <w:rFonts w:cstheme="minorHAnsi"/>
          <w:sz w:val="24"/>
          <w:szCs w:val="24"/>
          <w:lang w:val="mk-MK"/>
        </w:rPr>
        <w:t xml:space="preserve"> </w:t>
      </w:r>
      <w:r w:rsidR="00E30FA9">
        <w:rPr>
          <w:rFonts w:cstheme="minorHAnsi"/>
          <w:sz w:val="24"/>
          <w:szCs w:val="24"/>
          <w:lang w:val="mk-MK"/>
        </w:rPr>
        <w:t>П</w:t>
      </w:r>
      <w:r w:rsidR="0002068D">
        <w:rPr>
          <w:rFonts w:cstheme="minorHAnsi"/>
          <w:sz w:val="24"/>
          <w:szCs w:val="24"/>
          <w:lang w:val="mk-MK"/>
        </w:rPr>
        <w:t>рирачник ко</w:t>
      </w:r>
      <w:r w:rsidR="009766DC">
        <w:rPr>
          <w:rFonts w:cstheme="minorHAnsi"/>
          <w:sz w:val="24"/>
          <w:szCs w:val="24"/>
          <w:lang w:val="mk-MK"/>
        </w:rPr>
        <w:t>ј</w:t>
      </w:r>
      <w:r w:rsidR="0002068D">
        <w:rPr>
          <w:rFonts w:cstheme="minorHAnsi"/>
          <w:sz w:val="24"/>
          <w:szCs w:val="24"/>
          <w:lang w:val="mk-MK"/>
        </w:rPr>
        <w:t xml:space="preserve"> би</w:t>
      </w:r>
      <w:r w:rsidR="009766DC">
        <w:rPr>
          <w:rFonts w:cstheme="minorHAnsi"/>
          <w:sz w:val="24"/>
          <w:szCs w:val="24"/>
          <w:lang w:val="mk-MK"/>
        </w:rPr>
        <w:t xml:space="preserve"> ги</w:t>
      </w:r>
      <w:r w:rsidR="0002068D">
        <w:rPr>
          <w:rFonts w:cstheme="minorHAnsi"/>
          <w:sz w:val="24"/>
          <w:szCs w:val="24"/>
          <w:lang w:val="mk-MK"/>
        </w:rPr>
        <w:t xml:space="preserve"> обединил главните чекори и стандарди за постапување со деца жртви и сведоци во хронолошка форма, </w:t>
      </w:r>
      <w:r w:rsidR="00B62209">
        <w:rPr>
          <w:rFonts w:cstheme="minorHAnsi"/>
          <w:sz w:val="24"/>
          <w:szCs w:val="24"/>
          <w:lang w:val="mk-MK"/>
        </w:rPr>
        <w:t xml:space="preserve">како </w:t>
      </w:r>
      <w:r w:rsidR="0002068D">
        <w:rPr>
          <w:rFonts w:cstheme="minorHAnsi"/>
          <w:sz w:val="24"/>
          <w:szCs w:val="24"/>
          <w:lang w:val="mk-MK"/>
        </w:rPr>
        <w:t>симулација на реалната постапка</w:t>
      </w:r>
      <w:r w:rsidR="00B62209">
        <w:rPr>
          <w:rFonts w:cstheme="minorHAnsi"/>
          <w:sz w:val="24"/>
          <w:szCs w:val="24"/>
          <w:lang w:val="mk-MK"/>
        </w:rPr>
        <w:t xml:space="preserve"> во која во „</w:t>
      </w:r>
      <w:r w:rsidR="00F16316">
        <w:rPr>
          <w:rFonts w:cstheme="minorHAnsi"/>
          <w:sz w:val="24"/>
          <w:szCs w:val="24"/>
          <w:lang w:val="mk-MK"/>
        </w:rPr>
        <w:t>синџир</w:t>
      </w:r>
      <w:r w:rsidR="00B62209">
        <w:rPr>
          <w:rFonts w:cstheme="minorHAnsi"/>
          <w:sz w:val="24"/>
          <w:szCs w:val="24"/>
          <w:lang w:val="mk-MK"/>
        </w:rPr>
        <w:t>“ се наоѓаат полициски службеници, службеници од центрите за социјална работа, јавни обвинители и судии.</w:t>
      </w:r>
    </w:p>
    <w:p w14:paraId="5830DB03" w14:textId="5D8FD447" w:rsidR="0002068D" w:rsidRDefault="00F16316" w:rsidP="00442665">
      <w:pPr>
        <w:spacing w:line="240" w:lineRule="auto"/>
        <w:jc w:val="both"/>
        <w:rPr>
          <w:rFonts w:cstheme="minorHAnsi"/>
          <w:sz w:val="24"/>
          <w:szCs w:val="24"/>
          <w:lang w:val="mk-MK"/>
        </w:rPr>
      </w:pPr>
      <w:r>
        <w:rPr>
          <w:rFonts w:cstheme="minorHAnsi"/>
          <w:sz w:val="24"/>
          <w:szCs w:val="24"/>
          <w:lang w:val="mk-MK"/>
        </w:rPr>
        <w:t>Поддршка</w:t>
      </w:r>
      <w:r w:rsidR="009766DC">
        <w:rPr>
          <w:rFonts w:cstheme="minorHAnsi"/>
          <w:sz w:val="24"/>
          <w:szCs w:val="24"/>
          <w:lang w:val="mk-MK"/>
        </w:rPr>
        <w:t>та</w:t>
      </w:r>
      <w:r>
        <w:rPr>
          <w:rFonts w:cstheme="minorHAnsi"/>
          <w:sz w:val="24"/>
          <w:szCs w:val="24"/>
          <w:lang w:val="mk-MK"/>
        </w:rPr>
        <w:t xml:space="preserve"> за ангажман на давателот на </w:t>
      </w:r>
      <w:r w:rsidR="00DC21C3">
        <w:rPr>
          <w:rFonts w:cstheme="minorHAnsi"/>
          <w:sz w:val="24"/>
          <w:szCs w:val="24"/>
          <w:lang w:val="mk-MK"/>
        </w:rPr>
        <w:t xml:space="preserve">експертска </w:t>
      </w:r>
      <w:r>
        <w:rPr>
          <w:rFonts w:cstheme="minorHAnsi"/>
          <w:sz w:val="24"/>
          <w:szCs w:val="24"/>
          <w:lang w:val="mk-MK"/>
        </w:rPr>
        <w:t>услуга за изработка на прирачник е обезбедена преку</w:t>
      </w:r>
      <w:r w:rsidR="0002068D">
        <w:rPr>
          <w:rFonts w:cstheme="minorHAnsi"/>
          <w:sz w:val="24"/>
          <w:szCs w:val="24"/>
          <w:lang w:val="mk-MK"/>
        </w:rPr>
        <w:t xml:space="preserve"> Канцеларија на Високиот </w:t>
      </w:r>
      <w:r w:rsidR="009766DC">
        <w:rPr>
          <w:rFonts w:cstheme="minorHAnsi"/>
          <w:sz w:val="24"/>
          <w:szCs w:val="24"/>
          <w:lang w:val="mk-MK"/>
        </w:rPr>
        <w:t xml:space="preserve">комесаријат </w:t>
      </w:r>
      <w:r w:rsidR="0002068D">
        <w:rPr>
          <w:rFonts w:cstheme="minorHAnsi"/>
          <w:sz w:val="24"/>
          <w:szCs w:val="24"/>
          <w:lang w:val="mk-MK"/>
        </w:rPr>
        <w:t>за бегалци при Обединети</w:t>
      </w:r>
      <w:r w:rsidR="009766DC">
        <w:rPr>
          <w:rFonts w:cstheme="minorHAnsi"/>
          <w:sz w:val="24"/>
          <w:szCs w:val="24"/>
          <w:lang w:val="mk-MK"/>
        </w:rPr>
        <w:t>те</w:t>
      </w:r>
      <w:r w:rsidR="0002068D">
        <w:rPr>
          <w:rFonts w:cstheme="minorHAnsi"/>
          <w:sz w:val="24"/>
          <w:szCs w:val="24"/>
          <w:lang w:val="mk-MK"/>
        </w:rPr>
        <w:t xml:space="preserve"> Нации – УНХЦР </w:t>
      </w:r>
      <w:r>
        <w:rPr>
          <w:rFonts w:cstheme="minorHAnsi"/>
          <w:sz w:val="24"/>
          <w:szCs w:val="24"/>
          <w:lang w:val="mk-MK"/>
        </w:rPr>
        <w:t>односно</w:t>
      </w:r>
      <w:r w:rsidR="0002068D">
        <w:rPr>
          <w:rFonts w:cstheme="minorHAnsi"/>
          <w:sz w:val="24"/>
          <w:szCs w:val="24"/>
          <w:lang w:val="mk-MK"/>
        </w:rPr>
        <w:t xml:space="preserve"> проектот ко</w:t>
      </w:r>
      <w:r w:rsidR="009766DC">
        <w:rPr>
          <w:rFonts w:cstheme="minorHAnsi"/>
          <w:sz w:val="24"/>
          <w:szCs w:val="24"/>
          <w:lang w:val="mk-MK"/>
        </w:rPr>
        <w:t>ј</w:t>
      </w:r>
      <w:r w:rsidR="0002068D">
        <w:rPr>
          <w:rFonts w:cstheme="minorHAnsi"/>
          <w:sz w:val="24"/>
          <w:szCs w:val="24"/>
          <w:lang w:val="mk-MK"/>
        </w:rPr>
        <w:t xml:space="preserve"> се спроведува во соработка со Министерството за социјална политика, демографија и млади</w:t>
      </w:r>
      <w:r>
        <w:rPr>
          <w:rFonts w:cstheme="minorHAnsi"/>
          <w:sz w:val="24"/>
          <w:szCs w:val="24"/>
          <w:lang w:val="mk-MK"/>
        </w:rPr>
        <w:t>.</w:t>
      </w:r>
    </w:p>
    <w:p w14:paraId="5F197476" w14:textId="4D5BEF36" w:rsidR="005B38DD" w:rsidRPr="00B718D1" w:rsidRDefault="005B38DD" w:rsidP="00442665">
      <w:pPr>
        <w:pBdr>
          <w:bottom w:val="single" w:sz="4" w:space="1" w:color="auto"/>
        </w:pBdr>
        <w:shd w:val="clear" w:color="auto" w:fill="BDD6EE" w:themeFill="accent1" w:themeFillTint="66"/>
        <w:spacing w:line="240" w:lineRule="auto"/>
        <w:jc w:val="both"/>
        <w:rPr>
          <w:rFonts w:cstheme="minorHAnsi"/>
          <w:b/>
          <w:sz w:val="24"/>
          <w:szCs w:val="24"/>
          <w:lang w:val="mk-MK"/>
        </w:rPr>
      </w:pPr>
      <w:r w:rsidRPr="00B718D1">
        <w:rPr>
          <w:rFonts w:cstheme="minorHAnsi"/>
          <w:b/>
          <w:sz w:val="24"/>
          <w:szCs w:val="24"/>
          <w:lang w:val="mk-MK"/>
        </w:rPr>
        <w:t>Цели</w:t>
      </w:r>
      <w:r w:rsidR="00C64E3F">
        <w:rPr>
          <w:rFonts w:cstheme="minorHAnsi"/>
          <w:b/>
          <w:sz w:val="24"/>
          <w:szCs w:val="24"/>
          <w:lang w:val="mk-MK"/>
        </w:rPr>
        <w:t xml:space="preserve"> – општи и специфични</w:t>
      </w:r>
    </w:p>
    <w:p w14:paraId="6E95B7CB" w14:textId="44F7041F" w:rsidR="00E33CEE" w:rsidRPr="008B1D39" w:rsidRDefault="00E33CEE" w:rsidP="0C1003B9">
      <w:pPr>
        <w:spacing w:line="240" w:lineRule="auto"/>
        <w:jc w:val="both"/>
        <w:rPr>
          <w:rFonts w:eastAsia="Times New Roman"/>
          <w:b/>
          <w:bCs/>
          <w:color w:val="000000"/>
          <w:sz w:val="24"/>
          <w:szCs w:val="24"/>
          <w:u w:val="single"/>
          <w:lang w:val="mk-MK" w:eastAsia="mk-MK"/>
        </w:rPr>
      </w:pPr>
      <w:r w:rsidRPr="0C1003B9">
        <w:rPr>
          <w:rFonts w:eastAsia="Times New Roman"/>
          <w:b/>
          <w:bCs/>
          <w:color w:val="000000" w:themeColor="text1"/>
          <w:sz w:val="24"/>
          <w:szCs w:val="24"/>
          <w:u w:val="single"/>
          <w:lang w:val="mk-MK" w:eastAsia="mk-MK"/>
        </w:rPr>
        <w:t xml:space="preserve">Оваа иницијатива </w:t>
      </w:r>
      <w:r w:rsidR="1AFB577F" w:rsidRPr="0C1003B9">
        <w:rPr>
          <w:rFonts w:eastAsia="Times New Roman"/>
          <w:b/>
          <w:bCs/>
          <w:color w:val="000000" w:themeColor="text1"/>
          <w:sz w:val="24"/>
          <w:szCs w:val="24"/>
          <w:u w:val="single"/>
          <w:lang w:val="mk-MK" w:eastAsia="mk-MK"/>
        </w:rPr>
        <w:t>придо</w:t>
      </w:r>
      <w:r w:rsidR="008B1D39" w:rsidRPr="0C1003B9">
        <w:rPr>
          <w:rFonts w:eastAsia="Times New Roman"/>
          <w:b/>
          <w:bCs/>
          <w:color w:val="000000" w:themeColor="text1"/>
          <w:sz w:val="24"/>
          <w:szCs w:val="24"/>
          <w:u w:val="single"/>
          <w:lang w:val="mk-MK" w:eastAsia="mk-MK"/>
        </w:rPr>
        <w:t>несува за општа цел</w:t>
      </w:r>
      <w:r w:rsidRPr="0C1003B9">
        <w:rPr>
          <w:rFonts w:eastAsia="Times New Roman"/>
          <w:b/>
          <w:bCs/>
          <w:color w:val="000000" w:themeColor="text1"/>
          <w:sz w:val="24"/>
          <w:szCs w:val="24"/>
          <w:u w:val="single"/>
          <w:lang w:val="mk-MK" w:eastAsia="mk-MK"/>
        </w:rPr>
        <w:t>:</w:t>
      </w:r>
    </w:p>
    <w:p w14:paraId="2B1C2B32" w14:textId="2126B0EA" w:rsidR="00A06868" w:rsidRPr="00A06868" w:rsidRDefault="0076697B" w:rsidP="0C1003B9">
      <w:pPr>
        <w:pStyle w:val="ListParagraph"/>
        <w:numPr>
          <w:ilvl w:val="0"/>
          <w:numId w:val="44"/>
        </w:numPr>
        <w:spacing w:line="240" w:lineRule="auto"/>
        <w:jc w:val="both"/>
        <w:rPr>
          <w:rFonts w:eastAsia="Times New Roman"/>
          <w:color w:val="000000"/>
          <w:sz w:val="24"/>
          <w:szCs w:val="24"/>
          <w:lang w:val="mk-MK" w:eastAsia="mk-MK"/>
        </w:rPr>
      </w:pPr>
      <w:r w:rsidRPr="0C1003B9">
        <w:rPr>
          <w:rFonts w:eastAsia="Times New Roman"/>
          <w:color w:val="000000" w:themeColor="text1"/>
          <w:sz w:val="24"/>
          <w:szCs w:val="24"/>
          <w:lang w:val="mk-MK" w:eastAsia="mk-MK"/>
        </w:rPr>
        <w:t xml:space="preserve">Зајакнување на механизми за заштита на деца преку </w:t>
      </w:r>
      <w:r w:rsidR="00A06868" w:rsidRPr="0C1003B9">
        <w:rPr>
          <w:rFonts w:eastAsia="Times New Roman"/>
          <w:color w:val="000000" w:themeColor="text1"/>
          <w:sz w:val="24"/>
          <w:szCs w:val="24"/>
          <w:lang w:val="mk-MK" w:eastAsia="mk-MK"/>
        </w:rPr>
        <w:t xml:space="preserve"> </w:t>
      </w:r>
      <w:r w:rsidRPr="0C1003B9">
        <w:rPr>
          <w:rFonts w:eastAsia="Times New Roman"/>
          <w:color w:val="000000" w:themeColor="text1"/>
          <w:sz w:val="24"/>
          <w:szCs w:val="24"/>
          <w:lang w:val="mk-MK" w:eastAsia="mk-MK"/>
        </w:rPr>
        <w:t>олеснета</w:t>
      </w:r>
      <w:r w:rsidR="00A06868" w:rsidRPr="0C1003B9">
        <w:rPr>
          <w:rFonts w:eastAsia="Times New Roman"/>
          <w:color w:val="000000" w:themeColor="text1"/>
          <w:sz w:val="24"/>
          <w:szCs w:val="24"/>
          <w:lang w:val="mk-MK" w:eastAsia="mk-MK"/>
        </w:rPr>
        <w:t xml:space="preserve"> истрага, избегн</w:t>
      </w:r>
      <w:r w:rsidRPr="0C1003B9">
        <w:rPr>
          <w:rFonts w:eastAsia="Times New Roman"/>
          <w:color w:val="000000" w:themeColor="text1"/>
          <w:sz w:val="24"/>
          <w:szCs w:val="24"/>
          <w:lang w:val="mk-MK" w:eastAsia="mk-MK"/>
        </w:rPr>
        <w:t>ување</w:t>
      </w:r>
      <w:r w:rsidR="00A06868" w:rsidRPr="0C1003B9">
        <w:rPr>
          <w:rFonts w:eastAsia="Times New Roman"/>
          <w:color w:val="000000" w:themeColor="text1"/>
          <w:sz w:val="24"/>
          <w:szCs w:val="24"/>
          <w:lang w:val="mk-MK" w:eastAsia="mk-MK"/>
        </w:rPr>
        <w:t xml:space="preserve"> секундарна виктимизација на децата преку минимизирање на дополнителна траума и обезбедување можности за прибирање докази во средина која е безбедна за нив. </w:t>
      </w:r>
    </w:p>
    <w:p w14:paraId="075686B1" w14:textId="26CD3FFA" w:rsidR="000929B6" w:rsidRPr="008B1D39" w:rsidRDefault="000929B6" w:rsidP="007A506C">
      <w:pPr>
        <w:spacing w:line="240" w:lineRule="auto"/>
        <w:jc w:val="both"/>
        <w:rPr>
          <w:rFonts w:eastAsia="Times New Roman" w:cstheme="minorHAnsi"/>
          <w:b/>
          <w:color w:val="000000"/>
          <w:sz w:val="24"/>
          <w:szCs w:val="24"/>
          <w:u w:val="single"/>
          <w:lang w:val="mk-MK" w:eastAsia="mk-MK"/>
        </w:rPr>
      </w:pPr>
      <w:r w:rsidRPr="008B1D39">
        <w:rPr>
          <w:rFonts w:eastAsia="Times New Roman" w:cstheme="minorHAnsi"/>
          <w:b/>
          <w:color w:val="000000"/>
          <w:sz w:val="24"/>
          <w:szCs w:val="24"/>
          <w:u w:val="single"/>
          <w:lang w:val="mk-MK" w:eastAsia="mk-MK"/>
        </w:rPr>
        <w:t>Специфични цели:</w:t>
      </w:r>
    </w:p>
    <w:p w14:paraId="61AAD9D0" w14:textId="75332979" w:rsidR="00A06868" w:rsidRDefault="0076697B" w:rsidP="008B1D39">
      <w:pPr>
        <w:pStyle w:val="ListParagraph"/>
        <w:numPr>
          <w:ilvl w:val="0"/>
          <w:numId w:val="38"/>
        </w:numPr>
        <w:spacing w:line="240" w:lineRule="auto"/>
        <w:jc w:val="both"/>
        <w:rPr>
          <w:rFonts w:cstheme="minorHAnsi"/>
          <w:sz w:val="24"/>
          <w:szCs w:val="24"/>
          <w:lang w:val="mk-MK"/>
        </w:rPr>
      </w:pPr>
      <w:r>
        <w:rPr>
          <w:rFonts w:eastAsia="Times New Roman" w:cstheme="minorHAnsi"/>
          <w:color w:val="000000"/>
          <w:sz w:val="24"/>
          <w:szCs w:val="24"/>
          <w:lang w:val="mk-MK" w:eastAsia="mk-MK"/>
        </w:rPr>
        <w:t xml:space="preserve">Обезбедувања знаења и вештини во промовирање на принципите на правдата на деца и зајакнување на механизми за меѓусекторска соработка помеѓу полициски службеници, судии и јавни обвинители и </w:t>
      </w:r>
      <w:r w:rsidR="00376C28">
        <w:rPr>
          <w:rFonts w:eastAsia="Times New Roman" w:cstheme="minorHAnsi"/>
          <w:color w:val="000000"/>
          <w:sz w:val="24"/>
          <w:szCs w:val="24"/>
          <w:lang w:val="mk-MK" w:eastAsia="mk-MK"/>
        </w:rPr>
        <w:t xml:space="preserve">претставници на центрите за социјална работа. </w:t>
      </w:r>
      <w:r w:rsidR="00A06868">
        <w:rPr>
          <w:rFonts w:cstheme="minorHAnsi"/>
          <w:sz w:val="24"/>
          <w:szCs w:val="24"/>
          <w:lang w:val="mk-MK"/>
        </w:rPr>
        <w:t xml:space="preserve"> </w:t>
      </w:r>
    </w:p>
    <w:p w14:paraId="46CAEEA8" w14:textId="3EE1F8F7" w:rsidR="00D63EF5" w:rsidRDefault="00D63EF5" w:rsidP="00D63EF5">
      <w:pPr>
        <w:spacing w:line="240" w:lineRule="auto"/>
        <w:jc w:val="both"/>
        <w:rPr>
          <w:rFonts w:cstheme="minorHAnsi"/>
          <w:sz w:val="24"/>
          <w:szCs w:val="24"/>
          <w:lang w:val="mk-MK"/>
        </w:rPr>
      </w:pPr>
    </w:p>
    <w:p w14:paraId="7E18EB4D" w14:textId="1D07E56E" w:rsidR="00D63EF5" w:rsidRDefault="00D63EF5" w:rsidP="00D63EF5">
      <w:pPr>
        <w:spacing w:line="240" w:lineRule="auto"/>
        <w:jc w:val="both"/>
        <w:rPr>
          <w:rFonts w:cstheme="minorHAnsi"/>
          <w:sz w:val="24"/>
          <w:szCs w:val="24"/>
          <w:lang w:val="mk-MK"/>
        </w:rPr>
      </w:pPr>
    </w:p>
    <w:p w14:paraId="52F97B8F" w14:textId="77777777" w:rsidR="00D63EF5" w:rsidRPr="00D63EF5" w:rsidRDefault="00D63EF5" w:rsidP="00D63EF5">
      <w:pPr>
        <w:spacing w:line="240" w:lineRule="auto"/>
        <w:jc w:val="both"/>
        <w:rPr>
          <w:rFonts w:cstheme="minorHAnsi"/>
          <w:sz w:val="24"/>
          <w:szCs w:val="24"/>
          <w:lang w:val="mk-MK"/>
        </w:rPr>
      </w:pPr>
    </w:p>
    <w:p w14:paraId="627BA0B5" w14:textId="77777777" w:rsidR="00661B82" w:rsidRPr="00B718D1" w:rsidRDefault="005D063B" w:rsidP="00442665">
      <w:pPr>
        <w:pBdr>
          <w:bottom w:val="single" w:sz="4" w:space="1" w:color="auto"/>
        </w:pBdr>
        <w:shd w:val="clear" w:color="auto" w:fill="9CC2E5" w:themeFill="accent1" w:themeFillTint="99"/>
        <w:spacing w:line="240" w:lineRule="auto"/>
        <w:jc w:val="both"/>
        <w:rPr>
          <w:rFonts w:cstheme="minorHAnsi"/>
          <w:b/>
          <w:sz w:val="24"/>
          <w:szCs w:val="24"/>
          <w:lang w:val="mk-MK"/>
        </w:rPr>
      </w:pPr>
      <w:r w:rsidRPr="00B718D1">
        <w:rPr>
          <w:rFonts w:cstheme="minorHAnsi"/>
          <w:b/>
          <w:sz w:val="24"/>
          <w:szCs w:val="24"/>
          <w:lang w:val="mk-MK"/>
        </w:rPr>
        <w:t>Активности</w:t>
      </w:r>
    </w:p>
    <w:p w14:paraId="7EB0CD16" w14:textId="30C186FA" w:rsidR="000369C9" w:rsidRPr="00B718D1" w:rsidRDefault="00CF0D9A" w:rsidP="0C1003B9">
      <w:pPr>
        <w:spacing w:line="240" w:lineRule="auto"/>
        <w:jc w:val="both"/>
        <w:rPr>
          <w:b/>
          <w:bCs/>
          <w:sz w:val="24"/>
          <w:szCs w:val="24"/>
          <w:lang w:val="mk-MK"/>
        </w:rPr>
      </w:pPr>
      <w:r w:rsidRPr="0C1003B9">
        <w:rPr>
          <w:b/>
          <w:bCs/>
          <w:sz w:val="24"/>
          <w:szCs w:val="24"/>
          <w:lang w:val="mk-MK"/>
        </w:rPr>
        <w:t xml:space="preserve">Во процесот на </w:t>
      </w:r>
      <w:r w:rsidR="00B13CF8" w:rsidRPr="0C1003B9">
        <w:rPr>
          <w:b/>
          <w:bCs/>
          <w:sz w:val="24"/>
          <w:szCs w:val="24"/>
          <w:lang w:val="mk-MK"/>
        </w:rPr>
        <w:t xml:space="preserve">испорачување на целта, Министерството </w:t>
      </w:r>
      <w:r w:rsidR="001924C3" w:rsidRPr="0C1003B9">
        <w:rPr>
          <w:b/>
          <w:bCs/>
          <w:sz w:val="24"/>
          <w:szCs w:val="24"/>
          <w:lang w:val="mk-MK"/>
        </w:rPr>
        <w:t xml:space="preserve">за </w:t>
      </w:r>
      <w:r w:rsidR="00B13CF8" w:rsidRPr="0C1003B9">
        <w:rPr>
          <w:b/>
          <w:bCs/>
          <w:sz w:val="24"/>
          <w:szCs w:val="24"/>
          <w:lang w:val="mk-MK"/>
        </w:rPr>
        <w:t>социјална политика</w:t>
      </w:r>
      <w:r w:rsidR="00C1543E" w:rsidRPr="0C1003B9">
        <w:rPr>
          <w:b/>
          <w:bCs/>
          <w:sz w:val="24"/>
          <w:szCs w:val="24"/>
          <w:lang w:val="mk-MK"/>
        </w:rPr>
        <w:t xml:space="preserve">, демографија и млади </w:t>
      </w:r>
      <w:r w:rsidR="00B13CF8" w:rsidRPr="0C1003B9">
        <w:rPr>
          <w:b/>
          <w:bCs/>
          <w:sz w:val="24"/>
          <w:szCs w:val="24"/>
          <w:lang w:val="mk-MK"/>
        </w:rPr>
        <w:t xml:space="preserve">очекува </w:t>
      </w:r>
      <w:r w:rsidR="00E30FA9" w:rsidRPr="0C1003B9">
        <w:rPr>
          <w:b/>
          <w:bCs/>
          <w:sz w:val="24"/>
          <w:szCs w:val="24"/>
          <w:lang w:val="mk-MK"/>
        </w:rPr>
        <w:t xml:space="preserve">давателот на </w:t>
      </w:r>
      <w:r w:rsidR="00DC21C3" w:rsidRPr="0C1003B9">
        <w:rPr>
          <w:b/>
          <w:bCs/>
          <w:sz w:val="24"/>
          <w:szCs w:val="24"/>
          <w:lang w:val="mk-MK"/>
        </w:rPr>
        <w:t xml:space="preserve">експертска </w:t>
      </w:r>
      <w:r w:rsidR="00E30FA9" w:rsidRPr="0C1003B9">
        <w:rPr>
          <w:b/>
          <w:bCs/>
          <w:sz w:val="24"/>
          <w:szCs w:val="24"/>
          <w:lang w:val="mk-MK"/>
        </w:rPr>
        <w:t xml:space="preserve">услуга </w:t>
      </w:r>
      <w:r w:rsidR="004D1FD1" w:rsidRPr="0C1003B9">
        <w:rPr>
          <w:b/>
          <w:bCs/>
          <w:sz w:val="24"/>
          <w:szCs w:val="24"/>
          <w:lang w:val="mk-MK"/>
        </w:rPr>
        <w:t xml:space="preserve">да </w:t>
      </w:r>
      <w:r w:rsidR="0C33B2FF" w:rsidRPr="0C1003B9">
        <w:rPr>
          <w:b/>
          <w:bCs/>
          <w:sz w:val="24"/>
          <w:szCs w:val="24"/>
          <w:lang w:val="mk-MK"/>
        </w:rPr>
        <w:t xml:space="preserve">ги </w:t>
      </w:r>
      <w:r w:rsidR="004D1FD1" w:rsidRPr="0C1003B9">
        <w:rPr>
          <w:b/>
          <w:bCs/>
          <w:sz w:val="24"/>
          <w:szCs w:val="24"/>
          <w:lang w:val="mk-MK"/>
        </w:rPr>
        <w:t>спроведе следните активности:</w:t>
      </w:r>
      <w:r w:rsidR="000369C9" w:rsidRPr="0C1003B9">
        <w:rPr>
          <w:b/>
          <w:bCs/>
          <w:sz w:val="24"/>
          <w:szCs w:val="24"/>
          <w:lang w:val="mk-MK"/>
        </w:rPr>
        <w:t xml:space="preserve"> </w:t>
      </w:r>
    </w:p>
    <w:p w14:paraId="4687ACDB" w14:textId="3509211F" w:rsidR="00C1543E" w:rsidRPr="00D63EF5" w:rsidRDefault="000369C9" w:rsidP="00D63EF5">
      <w:pPr>
        <w:pStyle w:val="ListParagraph"/>
        <w:numPr>
          <w:ilvl w:val="0"/>
          <w:numId w:val="25"/>
        </w:numPr>
        <w:spacing w:line="240" w:lineRule="auto"/>
        <w:jc w:val="both"/>
        <w:rPr>
          <w:rFonts w:cstheme="minorHAnsi"/>
          <w:sz w:val="24"/>
          <w:szCs w:val="24"/>
          <w:lang w:val="mk-MK"/>
        </w:rPr>
      </w:pPr>
      <w:r w:rsidRPr="00B718D1">
        <w:rPr>
          <w:rFonts w:cstheme="minorHAnsi"/>
          <w:b/>
          <w:sz w:val="24"/>
          <w:szCs w:val="24"/>
          <w:lang w:val="mk-MK"/>
        </w:rPr>
        <w:t>Активност</w:t>
      </w:r>
      <w:r w:rsidR="00C1543E">
        <w:rPr>
          <w:rFonts w:cstheme="minorHAnsi"/>
          <w:b/>
          <w:sz w:val="24"/>
          <w:szCs w:val="24"/>
          <w:lang w:val="mk-MK"/>
        </w:rPr>
        <w:t xml:space="preserve"> 1</w:t>
      </w:r>
      <w:r w:rsidRPr="00B718D1">
        <w:rPr>
          <w:rFonts w:cstheme="minorHAnsi"/>
          <w:b/>
          <w:sz w:val="24"/>
          <w:szCs w:val="24"/>
          <w:lang w:val="mk-MK"/>
        </w:rPr>
        <w:t xml:space="preserve">  – </w:t>
      </w:r>
      <w:r w:rsidR="0052391F">
        <w:rPr>
          <w:rFonts w:cstheme="minorHAnsi"/>
          <w:b/>
          <w:sz w:val="24"/>
          <w:szCs w:val="24"/>
          <w:lang w:val="mk-MK"/>
        </w:rPr>
        <w:t>Запознавање со</w:t>
      </w:r>
      <w:r w:rsidR="00E30FA9">
        <w:rPr>
          <w:rFonts w:cstheme="minorHAnsi"/>
          <w:b/>
          <w:sz w:val="24"/>
          <w:szCs w:val="24"/>
          <w:lang w:val="mk-MK"/>
        </w:rPr>
        <w:t xml:space="preserve"> законска материја и партиципативно истражување на практиките во постапувањето </w:t>
      </w:r>
      <w:r w:rsidR="0052391F">
        <w:rPr>
          <w:rFonts w:cstheme="minorHAnsi"/>
          <w:b/>
          <w:sz w:val="24"/>
          <w:szCs w:val="24"/>
          <w:lang w:val="mk-MK"/>
        </w:rPr>
        <w:t>со деца жртви</w:t>
      </w:r>
      <w:r w:rsidR="001924C3">
        <w:rPr>
          <w:rFonts w:cstheme="minorHAnsi"/>
          <w:b/>
          <w:sz w:val="24"/>
          <w:szCs w:val="24"/>
          <w:lang w:val="mk-MK"/>
        </w:rPr>
        <w:t xml:space="preserve"> и сведоци</w:t>
      </w:r>
    </w:p>
    <w:p w14:paraId="1785EB63" w14:textId="645DC63D" w:rsidR="004A4207" w:rsidRPr="000159C0" w:rsidRDefault="00E30FA9" w:rsidP="0C1003B9">
      <w:pPr>
        <w:spacing w:line="240" w:lineRule="auto"/>
        <w:jc w:val="both"/>
        <w:rPr>
          <w:sz w:val="24"/>
          <w:szCs w:val="24"/>
          <w:lang w:val="mk-MK"/>
        </w:rPr>
      </w:pPr>
      <w:r w:rsidRPr="0C1003B9">
        <w:rPr>
          <w:sz w:val="24"/>
          <w:szCs w:val="24"/>
          <w:lang w:val="mk-MK"/>
        </w:rPr>
        <w:t xml:space="preserve">Оваа активност треба да </w:t>
      </w:r>
      <w:r w:rsidR="0052391F" w:rsidRPr="0C1003B9">
        <w:rPr>
          <w:sz w:val="24"/>
          <w:szCs w:val="24"/>
          <w:lang w:val="mk-MK"/>
        </w:rPr>
        <w:t>обезбеди темелно запознавање со</w:t>
      </w:r>
      <w:r w:rsidRPr="0C1003B9">
        <w:rPr>
          <w:sz w:val="24"/>
          <w:szCs w:val="24"/>
          <w:lang w:val="mk-MK"/>
        </w:rPr>
        <w:t xml:space="preserve"> законската материја од областа на правда за деца, заштита на деца, определување на најдобар интерес</w:t>
      </w:r>
      <w:r w:rsidR="004A4207" w:rsidRPr="0C1003B9">
        <w:rPr>
          <w:sz w:val="24"/>
          <w:szCs w:val="24"/>
          <w:lang w:val="mk-MK"/>
        </w:rPr>
        <w:t xml:space="preserve"> на деца</w:t>
      </w:r>
      <w:r w:rsidR="001924C3" w:rsidRPr="0C1003B9">
        <w:rPr>
          <w:sz w:val="24"/>
          <w:szCs w:val="24"/>
          <w:lang w:val="mk-MK"/>
        </w:rPr>
        <w:t>, с</w:t>
      </w:r>
      <w:r w:rsidR="3AE91084" w:rsidRPr="0C1003B9">
        <w:rPr>
          <w:sz w:val="24"/>
          <w:szCs w:val="24"/>
          <w:lang w:val="mk-MK"/>
        </w:rPr>
        <w:t>è</w:t>
      </w:r>
      <w:r w:rsidRPr="0C1003B9">
        <w:rPr>
          <w:sz w:val="24"/>
          <w:szCs w:val="24"/>
          <w:lang w:val="mk-MK"/>
        </w:rPr>
        <w:t xml:space="preserve"> со цел идентификување на </w:t>
      </w:r>
      <w:r w:rsidR="004A4207" w:rsidRPr="0C1003B9">
        <w:rPr>
          <w:sz w:val="24"/>
          <w:szCs w:val="24"/>
          <w:lang w:val="mk-MK"/>
        </w:rPr>
        <w:t>стандарди</w:t>
      </w:r>
      <w:r w:rsidRPr="0C1003B9">
        <w:rPr>
          <w:sz w:val="24"/>
          <w:szCs w:val="24"/>
          <w:lang w:val="mk-MK"/>
        </w:rPr>
        <w:t>, принципи и чекори за постапување со деца жртви и сведоци</w:t>
      </w:r>
      <w:r w:rsidR="004A4207" w:rsidRPr="0C1003B9">
        <w:rPr>
          <w:sz w:val="24"/>
          <w:szCs w:val="24"/>
        </w:rPr>
        <w:t>.</w:t>
      </w:r>
      <w:r w:rsidR="004A4207" w:rsidRPr="0C1003B9">
        <w:rPr>
          <w:sz w:val="24"/>
          <w:szCs w:val="24"/>
          <w:lang w:val="mk-MK"/>
        </w:rPr>
        <w:t xml:space="preserve"> Истражувањето се спроведува преку анализа на материјали</w:t>
      </w:r>
      <w:r w:rsidR="001924C3" w:rsidRPr="0C1003B9">
        <w:rPr>
          <w:sz w:val="24"/>
          <w:szCs w:val="24"/>
        </w:rPr>
        <w:t xml:space="preserve"> (desk research)</w:t>
      </w:r>
      <w:r w:rsidR="004A4207" w:rsidRPr="0C1003B9">
        <w:rPr>
          <w:sz w:val="24"/>
          <w:szCs w:val="24"/>
          <w:lang w:val="mk-MK"/>
        </w:rPr>
        <w:t xml:space="preserve"> и преку интервјуа со учесниците во постапката</w:t>
      </w:r>
      <w:r w:rsidR="000159C0" w:rsidRPr="0C1003B9">
        <w:rPr>
          <w:sz w:val="24"/>
          <w:szCs w:val="24"/>
          <w:lang w:val="mk-MK"/>
        </w:rPr>
        <w:t xml:space="preserve"> (полиција, ЦСР, јавен обвинител, судија)</w:t>
      </w:r>
      <w:r w:rsidR="004A4207" w:rsidRPr="0C1003B9">
        <w:rPr>
          <w:sz w:val="24"/>
          <w:szCs w:val="24"/>
          <w:lang w:val="mk-MK"/>
        </w:rPr>
        <w:t>, како и претставници на институции членки на меѓусекторска</w:t>
      </w:r>
      <w:r w:rsidR="1ECABD61" w:rsidRPr="0C1003B9">
        <w:rPr>
          <w:sz w:val="24"/>
          <w:szCs w:val="24"/>
          <w:lang w:val="mk-MK"/>
        </w:rPr>
        <w:t>та</w:t>
      </w:r>
      <w:r w:rsidR="004A4207" w:rsidRPr="0C1003B9">
        <w:rPr>
          <w:sz w:val="24"/>
          <w:szCs w:val="24"/>
          <w:lang w:val="mk-MK"/>
        </w:rPr>
        <w:t xml:space="preserve"> соработка</w:t>
      </w:r>
      <w:r w:rsidR="000159C0" w:rsidRPr="0C1003B9">
        <w:rPr>
          <w:sz w:val="24"/>
          <w:szCs w:val="24"/>
          <w:lang w:val="mk-MK"/>
        </w:rPr>
        <w:t xml:space="preserve"> Академија за судии и јавни обвинители, ЈУ Завод за социјална дејност</w:t>
      </w:r>
      <w:r w:rsidR="0052391F" w:rsidRPr="0C1003B9">
        <w:rPr>
          <w:sz w:val="24"/>
          <w:szCs w:val="24"/>
          <w:lang w:val="mk-MK"/>
        </w:rPr>
        <w:t xml:space="preserve">  - Скопје</w:t>
      </w:r>
      <w:r w:rsidR="000159C0" w:rsidRPr="0C1003B9">
        <w:rPr>
          <w:sz w:val="24"/>
          <w:szCs w:val="24"/>
          <w:lang w:val="mk-MK"/>
        </w:rPr>
        <w:t>, МВР – Центар за обуки</w:t>
      </w:r>
      <w:r w:rsidR="001924C3" w:rsidRPr="0C1003B9">
        <w:rPr>
          <w:sz w:val="24"/>
          <w:szCs w:val="24"/>
          <w:lang w:val="mk-MK"/>
        </w:rPr>
        <w:t>, и Министерството за социјална политика, демографија и млади</w:t>
      </w:r>
      <w:r w:rsidR="000159C0" w:rsidRPr="0C1003B9">
        <w:rPr>
          <w:sz w:val="24"/>
          <w:szCs w:val="24"/>
          <w:lang w:val="mk-MK"/>
        </w:rPr>
        <w:t>.</w:t>
      </w:r>
    </w:p>
    <w:p w14:paraId="36978308" w14:textId="08C3E6E2" w:rsidR="004A4207" w:rsidRPr="000159C0" w:rsidRDefault="000159C0" w:rsidP="004A4207">
      <w:pPr>
        <w:pStyle w:val="ListParagraph"/>
        <w:numPr>
          <w:ilvl w:val="0"/>
          <w:numId w:val="25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0159C0">
        <w:rPr>
          <w:rFonts w:cstheme="minorHAnsi"/>
          <w:b/>
          <w:sz w:val="24"/>
          <w:szCs w:val="24"/>
          <w:lang w:val="mk-MK"/>
        </w:rPr>
        <w:t>Активност 2 – Изработка на прирачник</w:t>
      </w:r>
    </w:p>
    <w:p w14:paraId="5E7D20A0" w14:textId="709F11EB" w:rsidR="000159C0" w:rsidRDefault="000159C0" w:rsidP="0C1003B9">
      <w:pPr>
        <w:spacing w:line="240" w:lineRule="auto"/>
        <w:jc w:val="both"/>
        <w:rPr>
          <w:sz w:val="24"/>
          <w:szCs w:val="24"/>
          <w:lang w:val="mk-MK"/>
        </w:rPr>
      </w:pPr>
      <w:r w:rsidRPr="0C1003B9">
        <w:rPr>
          <w:sz w:val="24"/>
          <w:szCs w:val="24"/>
          <w:lang w:val="mk-MK"/>
        </w:rPr>
        <w:t xml:space="preserve">Целта е создавање на прирачник наменет за практична употреба на учесниците на обуките но и </w:t>
      </w:r>
      <w:r w:rsidR="1EA833EF" w:rsidRPr="0C1003B9">
        <w:rPr>
          <w:sz w:val="24"/>
          <w:szCs w:val="24"/>
          <w:lang w:val="mk-MK"/>
        </w:rPr>
        <w:t xml:space="preserve">за </w:t>
      </w:r>
      <w:r w:rsidRPr="0C1003B9">
        <w:rPr>
          <w:sz w:val="24"/>
          <w:szCs w:val="24"/>
          <w:lang w:val="mk-MK"/>
        </w:rPr>
        <w:t>учесниците во постапките каде ќе можат на брз и едноставен начин да добијат информација или упатување за конкретниот чекор, фаза на постапување односно алгоритамот на редоследот на постапувањето во реално време.</w:t>
      </w:r>
    </w:p>
    <w:p w14:paraId="5C9204FF" w14:textId="20DCE23B" w:rsidR="00D63EF5" w:rsidRDefault="00DC21C3" w:rsidP="0C1003B9">
      <w:pPr>
        <w:spacing w:line="240" w:lineRule="auto"/>
        <w:jc w:val="both"/>
        <w:rPr>
          <w:sz w:val="24"/>
          <w:szCs w:val="24"/>
          <w:lang w:val="mk-MK"/>
        </w:rPr>
      </w:pPr>
      <w:r w:rsidRPr="0C1003B9">
        <w:rPr>
          <w:sz w:val="24"/>
          <w:szCs w:val="24"/>
          <w:lang w:val="mk-MK"/>
        </w:rPr>
        <w:t>Дополнително</w:t>
      </w:r>
      <w:r w:rsidR="000159C0" w:rsidRPr="0C1003B9">
        <w:rPr>
          <w:sz w:val="24"/>
          <w:szCs w:val="24"/>
          <w:lang w:val="mk-MK"/>
        </w:rPr>
        <w:t xml:space="preserve"> ќе бидат идентификувани конкретните постапувања за одделни </w:t>
      </w:r>
      <w:r w:rsidR="005D12EB" w:rsidRPr="0C1003B9">
        <w:rPr>
          <w:sz w:val="24"/>
          <w:szCs w:val="24"/>
          <w:lang w:val="mk-MK"/>
        </w:rPr>
        <w:t xml:space="preserve">теми како на пример доколку се работи за дете жртва на трговија, дете барател на азил или </w:t>
      </w:r>
      <w:r w:rsidR="2918C44A" w:rsidRPr="0C1003B9">
        <w:rPr>
          <w:sz w:val="24"/>
          <w:szCs w:val="24"/>
          <w:lang w:val="mk-MK"/>
        </w:rPr>
        <w:t xml:space="preserve">дете кое </w:t>
      </w:r>
      <w:r w:rsidR="005D12EB" w:rsidRPr="0C1003B9">
        <w:rPr>
          <w:sz w:val="24"/>
          <w:szCs w:val="24"/>
          <w:lang w:val="mk-MK"/>
        </w:rPr>
        <w:t xml:space="preserve">има статус на лице под </w:t>
      </w:r>
      <w:r w:rsidRPr="0C1003B9">
        <w:rPr>
          <w:sz w:val="24"/>
          <w:szCs w:val="24"/>
          <w:lang w:val="mk-MK"/>
        </w:rPr>
        <w:t>меѓународна</w:t>
      </w:r>
      <w:r w:rsidR="005D12EB" w:rsidRPr="0C1003B9">
        <w:rPr>
          <w:sz w:val="24"/>
          <w:szCs w:val="24"/>
          <w:lang w:val="mk-MK"/>
        </w:rPr>
        <w:t xml:space="preserve"> </w:t>
      </w:r>
      <w:r w:rsidR="61E934A1" w:rsidRPr="0C1003B9">
        <w:rPr>
          <w:sz w:val="24"/>
          <w:szCs w:val="24"/>
          <w:lang w:val="mk-MK"/>
        </w:rPr>
        <w:t xml:space="preserve">или привремена </w:t>
      </w:r>
      <w:r w:rsidR="005D12EB" w:rsidRPr="0C1003B9">
        <w:rPr>
          <w:sz w:val="24"/>
          <w:szCs w:val="24"/>
          <w:lang w:val="mk-MK"/>
        </w:rPr>
        <w:t>заштита, дете странец без регулиран престој, дете жртва на насилство, и други случаи во кои има потреба од специфични чекори</w:t>
      </w:r>
      <w:r w:rsidRPr="0C1003B9">
        <w:rPr>
          <w:sz w:val="24"/>
          <w:szCs w:val="24"/>
          <w:lang w:val="mk-MK"/>
        </w:rPr>
        <w:t xml:space="preserve"> доколку тие се разликуваат од останатите целни категории</w:t>
      </w:r>
      <w:r w:rsidR="005D12EB" w:rsidRPr="0C1003B9">
        <w:rPr>
          <w:sz w:val="24"/>
          <w:szCs w:val="24"/>
          <w:lang w:val="mk-MK"/>
        </w:rPr>
        <w:t>.</w:t>
      </w:r>
    </w:p>
    <w:p w14:paraId="754C77D7" w14:textId="54DFAE33" w:rsidR="000159C0" w:rsidRPr="000159C0" w:rsidRDefault="000159C0" w:rsidP="0C1003B9">
      <w:pPr>
        <w:pStyle w:val="ListParagraph"/>
        <w:numPr>
          <w:ilvl w:val="0"/>
          <w:numId w:val="25"/>
        </w:numPr>
        <w:spacing w:line="240" w:lineRule="auto"/>
        <w:jc w:val="both"/>
        <w:rPr>
          <w:b/>
          <w:bCs/>
          <w:sz w:val="24"/>
          <w:szCs w:val="24"/>
          <w:lang w:val="mk-MK"/>
        </w:rPr>
      </w:pPr>
      <w:r w:rsidRPr="36C88A38">
        <w:rPr>
          <w:b/>
          <w:bCs/>
          <w:sz w:val="24"/>
          <w:szCs w:val="24"/>
          <w:lang w:val="mk-MK"/>
        </w:rPr>
        <w:t>Активност 3 – Презентација на прирачник</w:t>
      </w:r>
      <w:r w:rsidR="2E35AC6F" w:rsidRPr="36C88A38">
        <w:rPr>
          <w:b/>
          <w:bCs/>
          <w:sz w:val="24"/>
          <w:szCs w:val="24"/>
          <w:lang w:val="mk-MK"/>
        </w:rPr>
        <w:t>от</w:t>
      </w:r>
      <w:r w:rsidRPr="36C88A38">
        <w:rPr>
          <w:b/>
          <w:bCs/>
          <w:sz w:val="24"/>
          <w:szCs w:val="24"/>
          <w:lang w:val="mk-MK"/>
        </w:rPr>
        <w:t xml:space="preserve"> </w:t>
      </w:r>
    </w:p>
    <w:p w14:paraId="77ADBFF4" w14:textId="2863554C" w:rsidR="000159C0" w:rsidRPr="000159C0" w:rsidRDefault="376C9960" w:rsidP="0C1003B9">
      <w:pPr>
        <w:spacing w:line="240" w:lineRule="auto"/>
        <w:jc w:val="both"/>
        <w:rPr>
          <w:sz w:val="24"/>
          <w:szCs w:val="24"/>
          <w:lang w:val="mk-MK"/>
        </w:rPr>
      </w:pPr>
      <w:r w:rsidRPr="220B9F1C">
        <w:rPr>
          <w:sz w:val="24"/>
          <w:szCs w:val="24"/>
          <w:lang w:val="mk-MK"/>
        </w:rPr>
        <w:t>Преку одржување на состанок на ко</w:t>
      </w:r>
      <w:r w:rsidR="3572F90C" w:rsidRPr="220B9F1C">
        <w:rPr>
          <w:sz w:val="24"/>
          <w:szCs w:val="24"/>
          <w:lang w:val="mk-MK"/>
        </w:rPr>
        <w:t>ј</w:t>
      </w:r>
      <w:r w:rsidRPr="220B9F1C">
        <w:rPr>
          <w:sz w:val="24"/>
          <w:szCs w:val="24"/>
          <w:lang w:val="mk-MK"/>
        </w:rPr>
        <w:t xml:space="preserve"> ќе се презентираат резултатите, давателот на </w:t>
      </w:r>
      <w:r w:rsidR="2A524859" w:rsidRPr="220B9F1C">
        <w:rPr>
          <w:sz w:val="24"/>
          <w:szCs w:val="24"/>
          <w:lang w:val="mk-MK"/>
        </w:rPr>
        <w:t xml:space="preserve">експертска </w:t>
      </w:r>
      <w:r w:rsidRPr="220B9F1C">
        <w:rPr>
          <w:sz w:val="24"/>
          <w:szCs w:val="24"/>
          <w:lang w:val="mk-MK"/>
        </w:rPr>
        <w:t xml:space="preserve">услуга ќе </w:t>
      </w:r>
      <w:r w:rsidR="7676DB6F" w:rsidRPr="220B9F1C">
        <w:rPr>
          <w:sz w:val="24"/>
          <w:szCs w:val="24"/>
          <w:lang w:val="mk-MK"/>
        </w:rPr>
        <w:t xml:space="preserve">ја </w:t>
      </w:r>
      <w:r w:rsidRPr="220B9F1C">
        <w:rPr>
          <w:sz w:val="24"/>
          <w:szCs w:val="24"/>
          <w:lang w:val="mk-MK"/>
        </w:rPr>
        <w:t>сподели финалната нацрт верзија на прирачник</w:t>
      </w:r>
      <w:r w:rsidR="6F5709EE" w:rsidRPr="220B9F1C">
        <w:rPr>
          <w:sz w:val="24"/>
          <w:szCs w:val="24"/>
          <w:lang w:val="mk-MK"/>
        </w:rPr>
        <w:t>от</w:t>
      </w:r>
      <w:r w:rsidRPr="220B9F1C">
        <w:rPr>
          <w:sz w:val="24"/>
          <w:szCs w:val="24"/>
          <w:lang w:val="mk-MK"/>
        </w:rPr>
        <w:t xml:space="preserve"> со цел валидација на изработен</w:t>
      </w:r>
      <w:r w:rsidR="006EC6B4" w:rsidRPr="220B9F1C">
        <w:rPr>
          <w:sz w:val="24"/>
          <w:szCs w:val="24"/>
          <w:lang w:val="mk-MK"/>
        </w:rPr>
        <w:t>иот</w:t>
      </w:r>
      <w:r w:rsidRPr="220B9F1C">
        <w:rPr>
          <w:sz w:val="24"/>
          <w:szCs w:val="24"/>
          <w:lang w:val="mk-MK"/>
        </w:rPr>
        <w:t xml:space="preserve"> документ и </w:t>
      </w:r>
      <w:r w:rsidR="118A872F" w:rsidRPr="220B9F1C">
        <w:rPr>
          <w:sz w:val="24"/>
          <w:szCs w:val="24"/>
          <w:lang w:val="mk-MK"/>
        </w:rPr>
        <w:t>при</w:t>
      </w:r>
      <w:r w:rsidRPr="220B9F1C">
        <w:rPr>
          <w:sz w:val="24"/>
          <w:szCs w:val="24"/>
          <w:lang w:val="mk-MK"/>
        </w:rPr>
        <w:t>бирање на финални коментари.</w:t>
      </w:r>
    </w:p>
    <w:p w14:paraId="09E24412" w14:textId="382C6A32" w:rsidR="00C1543E" w:rsidRDefault="0A77AC2E" w:rsidP="220B9F1C">
      <w:pPr>
        <w:pStyle w:val="ListParagraph"/>
        <w:numPr>
          <w:ilvl w:val="0"/>
          <w:numId w:val="25"/>
        </w:numPr>
        <w:spacing w:line="240" w:lineRule="auto"/>
        <w:jc w:val="both"/>
        <w:rPr>
          <w:sz w:val="24"/>
          <w:szCs w:val="24"/>
          <w:lang w:val="mk-MK"/>
        </w:rPr>
      </w:pPr>
      <w:r w:rsidRPr="220B9F1C">
        <w:rPr>
          <w:sz w:val="24"/>
          <w:szCs w:val="24"/>
          <w:lang w:val="mk-MK"/>
        </w:rPr>
        <w:t>Експертот</w:t>
      </w:r>
      <w:r w:rsidR="376C9960" w:rsidRPr="220B9F1C">
        <w:rPr>
          <w:sz w:val="24"/>
          <w:szCs w:val="24"/>
          <w:lang w:val="mk-MK"/>
        </w:rPr>
        <w:t xml:space="preserve"> или тим на експерти</w:t>
      </w:r>
      <w:r w:rsidRPr="220B9F1C">
        <w:rPr>
          <w:sz w:val="24"/>
          <w:szCs w:val="24"/>
          <w:lang w:val="mk-MK"/>
        </w:rPr>
        <w:t xml:space="preserve"> ќе </w:t>
      </w:r>
      <w:r w:rsidR="224E7584" w:rsidRPr="220B9F1C">
        <w:rPr>
          <w:sz w:val="24"/>
          <w:szCs w:val="24"/>
          <w:lang w:val="mk-MK"/>
        </w:rPr>
        <w:t xml:space="preserve">ги </w:t>
      </w:r>
      <w:r w:rsidRPr="220B9F1C">
        <w:rPr>
          <w:sz w:val="24"/>
          <w:szCs w:val="24"/>
          <w:lang w:val="mk-MK"/>
        </w:rPr>
        <w:t xml:space="preserve">земе превид и сите </w:t>
      </w:r>
      <w:r w:rsidR="376C9960" w:rsidRPr="220B9F1C">
        <w:rPr>
          <w:sz w:val="24"/>
          <w:szCs w:val="24"/>
          <w:lang w:val="mk-MK"/>
        </w:rPr>
        <w:t xml:space="preserve">материјали и </w:t>
      </w:r>
      <w:r w:rsidRPr="220B9F1C">
        <w:rPr>
          <w:sz w:val="24"/>
          <w:szCs w:val="24"/>
          <w:lang w:val="mk-MK"/>
        </w:rPr>
        <w:t xml:space="preserve">анализи кои веќе беа спроведени во изминатиот период за овие теми а со цел продолжување на изнаоѓање на најдобри решенија и избегнување на дуплирање на анализите и продуктите од истите. </w:t>
      </w:r>
    </w:p>
    <w:p w14:paraId="4241455C" w14:textId="05CC01AE" w:rsidR="004E423A" w:rsidRDefault="0A77AC2E" w:rsidP="220B9F1C">
      <w:pPr>
        <w:pStyle w:val="ListParagraph"/>
        <w:numPr>
          <w:ilvl w:val="0"/>
          <w:numId w:val="25"/>
        </w:numPr>
        <w:spacing w:line="240" w:lineRule="auto"/>
        <w:jc w:val="both"/>
        <w:rPr>
          <w:sz w:val="24"/>
          <w:szCs w:val="24"/>
          <w:lang w:val="mk-MK"/>
        </w:rPr>
      </w:pPr>
      <w:r w:rsidRPr="220B9F1C">
        <w:rPr>
          <w:sz w:val="24"/>
          <w:szCs w:val="24"/>
          <w:lang w:val="mk-MK"/>
        </w:rPr>
        <w:t xml:space="preserve">Освен деск анализа, експертот се очекува да ги вклучи мислењата </w:t>
      </w:r>
      <w:r w:rsidR="715782D3" w:rsidRPr="220B9F1C">
        <w:rPr>
          <w:sz w:val="24"/>
          <w:szCs w:val="24"/>
          <w:lang w:val="mk-MK"/>
        </w:rPr>
        <w:t>на</w:t>
      </w:r>
      <w:r w:rsidRPr="220B9F1C">
        <w:rPr>
          <w:sz w:val="24"/>
          <w:szCs w:val="24"/>
          <w:lang w:val="mk-MK"/>
        </w:rPr>
        <w:t xml:space="preserve"> сите релевантни чинители од областа и целите на анализа</w:t>
      </w:r>
      <w:r w:rsidR="376C9960" w:rsidRPr="220B9F1C">
        <w:rPr>
          <w:sz w:val="24"/>
          <w:szCs w:val="24"/>
          <w:lang w:val="mk-MK"/>
        </w:rPr>
        <w:t>.</w:t>
      </w:r>
    </w:p>
    <w:p w14:paraId="708D743D" w14:textId="7A26486E" w:rsidR="000159C0" w:rsidRDefault="000159C0" w:rsidP="000159C0">
      <w:pPr>
        <w:pStyle w:val="ListParagraph"/>
        <w:spacing w:line="240" w:lineRule="auto"/>
        <w:jc w:val="both"/>
        <w:rPr>
          <w:rFonts w:cstheme="minorHAnsi"/>
          <w:sz w:val="24"/>
          <w:szCs w:val="24"/>
          <w:lang w:val="mk-MK"/>
        </w:rPr>
      </w:pPr>
    </w:p>
    <w:p w14:paraId="73CC6909" w14:textId="031E3961" w:rsidR="00A83AE0" w:rsidRPr="00A83AE0" w:rsidRDefault="00A83AE0" w:rsidP="00A83AE0">
      <w:pPr>
        <w:pBdr>
          <w:bottom w:val="single" w:sz="4" w:space="1" w:color="auto"/>
        </w:pBdr>
        <w:shd w:val="clear" w:color="auto" w:fill="9CC2E5" w:themeFill="accent1" w:themeFillTint="99"/>
        <w:spacing w:line="240" w:lineRule="auto"/>
        <w:jc w:val="both"/>
        <w:rPr>
          <w:rFonts w:cstheme="minorHAnsi"/>
          <w:b/>
          <w:sz w:val="24"/>
          <w:szCs w:val="24"/>
          <w:lang w:val="mk-MK"/>
        </w:rPr>
      </w:pPr>
      <w:r w:rsidRPr="00A83AE0">
        <w:rPr>
          <w:rFonts w:cstheme="minorHAnsi"/>
          <w:b/>
          <w:sz w:val="24"/>
          <w:szCs w:val="24"/>
          <w:lang w:val="mk-MK"/>
        </w:rPr>
        <w:t>Очекувани продукти</w:t>
      </w:r>
    </w:p>
    <w:p w14:paraId="3B1CF87A" w14:textId="72DF8703" w:rsidR="00A83AE0" w:rsidRDefault="00403564" w:rsidP="00403564">
      <w:pPr>
        <w:pStyle w:val="ListParagraph"/>
        <w:numPr>
          <w:ilvl w:val="0"/>
          <w:numId w:val="45"/>
        </w:numPr>
        <w:spacing w:line="240" w:lineRule="auto"/>
        <w:jc w:val="both"/>
        <w:rPr>
          <w:rFonts w:cstheme="minorHAnsi"/>
          <w:sz w:val="24"/>
          <w:szCs w:val="24"/>
          <w:lang w:val="mk-MK"/>
        </w:rPr>
      </w:pPr>
      <w:r>
        <w:rPr>
          <w:rFonts w:cstheme="minorHAnsi"/>
          <w:sz w:val="24"/>
          <w:szCs w:val="24"/>
          <w:lang w:val="mk-MK"/>
        </w:rPr>
        <w:t>Прирачник, проценка на страни 20</w:t>
      </w:r>
      <w:r w:rsidR="00DC21C3">
        <w:rPr>
          <w:rFonts w:cstheme="minorHAnsi"/>
          <w:sz w:val="24"/>
          <w:szCs w:val="24"/>
          <w:lang w:val="mk-MK"/>
        </w:rPr>
        <w:t xml:space="preserve"> – А4</w:t>
      </w:r>
      <w:r>
        <w:rPr>
          <w:rFonts w:cstheme="minorHAnsi"/>
          <w:sz w:val="24"/>
          <w:szCs w:val="24"/>
          <w:lang w:val="mk-MK"/>
        </w:rPr>
        <w:t xml:space="preserve"> (без анекси)</w:t>
      </w:r>
    </w:p>
    <w:p w14:paraId="6B898AC4" w14:textId="526CED5C" w:rsidR="00403564" w:rsidRDefault="00403564" w:rsidP="00403564">
      <w:pPr>
        <w:pStyle w:val="ListParagraph"/>
        <w:numPr>
          <w:ilvl w:val="0"/>
          <w:numId w:val="45"/>
        </w:numPr>
        <w:spacing w:line="240" w:lineRule="auto"/>
        <w:jc w:val="both"/>
        <w:rPr>
          <w:rFonts w:cstheme="minorHAnsi"/>
          <w:sz w:val="24"/>
          <w:szCs w:val="24"/>
          <w:lang w:val="mk-MK"/>
        </w:rPr>
      </w:pPr>
      <w:r>
        <w:rPr>
          <w:rFonts w:cstheme="minorHAnsi"/>
          <w:sz w:val="24"/>
          <w:szCs w:val="24"/>
          <w:lang w:val="mk-MK"/>
        </w:rPr>
        <w:t xml:space="preserve">Презентација на прирачник во живо или онлајн формат </w:t>
      </w:r>
    </w:p>
    <w:p w14:paraId="37DABAFD" w14:textId="77777777" w:rsidR="00403564" w:rsidRPr="00403564" w:rsidRDefault="00403564" w:rsidP="00403564">
      <w:pPr>
        <w:pStyle w:val="ListParagraph"/>
        <w:spacing w:line="240" w:lineRule="auto"/>
        <w:jc w:val="both"/>
        <w:rPr>
          <w:rFonts w:cstheme="minorHAnsi"/>
          <w:sz w:val="24"/>
          <w:szCs w:val="24"/>
          <w:lang w:val="mk-MK"/>
        </w:rPr>
      </w:pPr>
    </w:p>
    <w:p w14:paraId="7C0A6A06" w14:textId="4B08CA1D" w:rsidR="00355553" w:rsidRPr="00B718D1" w:rsidRDefault="00777925" w:rsidP="00442665">
      <w:pPr>
        <w:pBdr>
          <w:bottom w:val="single" w:sz="4" w:space="1" w:color="auto"/>
        </w:pBdr>
        <w:shd w:val="clear" w:color="auto" w:fill="9CC2E5" w:themeFill="accent1" w:themeFillTint="99"/>
        <w:spacing w:line="240" w:lineRule="auto"/>
        <w:jc w:val="both"/>
        <w:rPr>
          <w:rFonts w:cstheme="minorHAnsi"/>
          <w:b/>
          <w:sz w:val="24"/>
          <w:szCs w:val="24"/>
          <w:lang w:val="mk-MK"/>
        </w:rPr>
      </w:pPr>
      <w:r w:rsidRPr="00B718D1">
        <w:rPr>
          <w:rFonts w:cstheme="minorHAnsi"/>
          <w:b/>
          <w:sz w:val="24"/>
          <w:szCs w:val="24"/>
          <w:lang w:val="mk-MK"/>
        </w:rPr>
        <w:t xml:space="preserve">Изборот на </w:t>
      </w:r>
      <w:r w:rsidR="004E423A">
        <w:rPr>
          <w:rFonts w:cstheme="minorHAnsi"/>
          <w:b/>
          <w:sz w:val="24"/>
          <w:szCs w:val="24"/>
          <w:lang w:val="mk-MK"/>
        </w:rPr>
        <w:t>експерт</w:t>
      </w:r>
      <w:r w:rsidR="00050BA5" w:rsidRPr="00B718D1">
        <w:rPr>
          <w:rFonts w:cstheme="minorHAnsi"/>
          <w:b/>
          <w:sz w:val="24"/>
          <w:szCs w:val="24"/>
        </w:rPr>
        <w:t xml:space="preserve"> / </w:t>
      </w:r>
      <w:r w:rsidR="00050BA5" w:rsidRPr="00B718D1">
        <w:rPr>
          <w:rFonts w:cstheme="minorHAnsi"/>
          <w:b/>
          <w:sz w:val="24"/>
          <w:szCs w:val="24"/>
          <w:lang w:val="mk-MK"/>
        </w:rPr>
        <w:t>давател на услугата</w:t>
      </w:r>
    </w:p>
    <w:p w14:paraId="5863021B" w14:textId="30B5C4BC" w:rsidR="00403564" w:rsidRPr="00D42AF5" w:rsidRDefault="00777925" w:rsidP="00403564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B718D1">
        <w:rPr>
          <w:rFonts w:cstheme="minorHAnsi"/>
          <w:sz w:val="24"/>
          <w:szCs w:val="24"/>
          <w:lang w:val="mk-MK"/>
        </w:rPr>
        <w:t>Министерството за социјална политика</w:t>
      </w:r>
      <w:r w:rsidR="004E423A">
        <w:rPr>
          <w:rFonts w:cstheme="minorHAnsi"/>
          <w:sz w:val="24"/>
          <w:szCs w:val="24"/>
          <w:lang w:val="mk-MK"/>
        </w:rPr>
        <w:t>, демографија и млади</w:t>
      </w:r>
      <w:r w:rsidRPr="00B718D1">
        <w:rPr>
          <w:rFonts w:cstheme="minorHAnsi"/>
          <w:sz w:val="24"/>
          <w:szCs w:val="24"/>
          <w:lang w:val="mk-MK"/>
        </w:rPr>
        <w:t xml:space="preserve"> бара </w:t>
      </w:r>
      <w:r w:rsidR="00DC21C3">
        <w:rPr>
          <w:rFonts w:cstheme="minorHAnsi"/>
          <w:sz w:val="24"/>
          <w:szCs w:val="24"/>
          <w:lang w:val="mk-MK"/>
        </w:rPr>
        <w:t xml:space="preserve">давателот на експертска услуга </w:t>
      </w:r>
      <w:r w:rsidR="00403564">
        <w:rPr>
          <w:rFonts w:cstheme="minorHAnsi"/>
          <w:sz w:val="24"/>
          <w:szCs w:val="24"/>
          <w:lang w:val="mk-MK"/>
        </w:rPr>
        <w:t>за изработка</w:t>
      </w:r>
      <w:r w:rsidR="003F46C4">
        <w:rPr>
          <w:rFonts w:cstheme="minorHAnsi"/>
          <w:sz w:val="24"/>
          <w:szCs w:val="24"/>
          <w:lang w:val="mk-MK"/>
        </w:rPr>
        <w:t xml:space="preserve"> на</w:t>
      </w:r>
      <w:r w:rsidR="00403564">
        <w:rPr>
          <w:rFonts w:cstheme="minorHAnsi"/>
          <w:sz w:val="24"/>
          <w:szCs w:val="24"/>
          <w:lang w:val="mk-MK"/>
        </w:rPr>
        <w:t xml:space="preserve"> </w:t>
      </w:r>
      <w:r w:rsidR="00403564">
        <w:rPr>
          <w:rFonts w:cstheme="minorHAnsi"/>
          <w:b/>
          <w:sz w:val="24"/>
          <w:szCs w:val="24"/>
          <w:lang w:val="mk-MK"/>
        </w:rPr>
        <w:t xml:space="preserve">Прирачник за учесници на обуки за меѓусекторско постапување со деца жртви/сведоци и заштита на нивниот најдобар интерес. </w:t>
      </w:r>
    </w:p>
    <w:p w14:paraId="2399334D" w14:textId="66EECF11" w:rsidR="008369E0" w:rsidRDefault="59146658" w:rsidP="220B9F1C">
      <w:pPr>
        <w:spacing w:line="240" w:lineRule="auto"/>
        <w:jc w:val="both"/>
        <w:rPr>
          <w:sz w:val="24"/>
          <w:szCs w:val="24"/>
          <w:lang w:val="mk-MK"/>
        </w:rPr>
      </w:pPr>
      <w:r w:rsidRPr="220B9F1C">
        <w:rPr>
          <w:sz w:val="24"/>
          <w:szCs w:val="24"/>
          <w:lang w:val="mk-MK"/>
        </w:rPr>
        <w:t>Како експерт може да се јави едно лице или тим на експерти, правни субјекти како и невладини организации</w:t>
      </w:r>
      <w:r w:rsidR="2A524859" w:rsidRPr="220B9F1C">
        <w:rPr>
          <w:sz w:val="24"/>
          <w:szCs w:val="24"/>
          <w:lang w:val="mk-MK"/>
        </w:rPr>
        <w:t>, во кој случај секој член на тим</w:t>
      </w:r>
      <w:r w:rsidR="38E1B2E7" w:rsidRPr="220B9F1C">
        <w:rPr>
          <w:sz w:val="24"/>
          <w:szCs w:val="24"/>
          <w:lang w:val="mk-MK"/>
        </w:rPr>
        <w:t>от</w:t>
      </w:r>
      <w:r w:rsidR="2A524859" w:rsidRPr="220B9F1C">
        <w:rPr>
          <w:sz w:val="24"/>
          <w:szCs w:val="24"/>
          <w:lang w:val="mk-MK"/>
        </w:rPr>
        <w:t xml:space="preserve"> мора да ги исполнува основните услови како што се академско ниво и претходни искуства поврзани со темата.</w:t>
      </w:r>
    </w:p>
    <w:p w14:paraId="050C71F7" w14:textId="23D7DECB" w:rsidR="00330A7C" w:rsidRPr="00E16CB9" w:rsidRDefault="00330A7C" w:rsidP="00330A7C">
      <w:pPr>
        <w:spacing w:line="240" w:lineRule="auto"/>
        <w:jc w:val="both"/>
        <w:rPr>
          <w:rFonts w:cstheme="minorHAnsi"/>
          <w:sz w:val="24"/>
          <w:szCs w:val="24"/>
          <w:lang w:val="mk-MK"/>
        </w:rPr>
      </w:pPr>
      <w:r w:rsidRPr="00E16CB9">
        <w:rPr>
          <w:rFonts w:cstheme="minorHAnsi"/>
          <w:b/>
          <w:sz w:val="24"/>
          <w:szCs w:val="24"/>
          <w:lang w:val="mk-MK"/>
        </w:rPr>
        <w:t xml:space="preserve">Напомена: Лица </w:t>
      </w:r>
      <w:r w:rsidR="00DC21C3">
        <w:rPr>
          <w:rFonts w:cstheme="minorHAnsi"/>
          <w:b/>
          <w:sz w:val="24"/>
          <w:szCs w:val="24"/>
          <w:lang w:val="mk-MK"/>
        </w:rPr>
        <w:t>вработени во</w:t>
      </w:r>
      <w:r w:rsidRPr="00E16CB9">
        <w:rPr>
          <w:rFonts w:cstheme="minorHAnsi"/>
          <w:b/>
          <w:sz w:val="24"/>
          <w:szCs w:val="24"/>
          <w:lang w:val="mk-MK"/>
        </w:rPr>
        <w:t xml:space="preserve"> УНХЦР</w:t>
      </w:r>
      <w:r w:rsidR="00DC21C3">
        <w:rPr>
          <w:rFonts w:cstheme="minorHAnsi"/>
          <w:b/>
          <w:sz w:val="24"/>
          <w:szCs w:val="24"/>
          <w:lang w:val="mk-MK"/>
        </w:rPr>
        <w:t xml:space="preserve"> или платени од нивните проекти</w:t>
      </w:r>
      <w:r w:rsidRPr="00E16CB9">
        <w:rPr>
          <w:rFonts w:cstheme="minorHAnsi"/>
          <w:b/>
          <w:sz w:val="24"/>
          <w:szCs w:val="24"/>
          <w:lang w:val="mk-MK"/>
        </w:rPr>
        <w:t xml:space="preserve"> и/или </w:t>
      </w:r>
      <w:r w:rsidR="00DC21C3">
        <w:rPr>
          <w:rFonts w:cstheme="minorHAnsi"/>
          <w:b/>
          <w:sz w:val="24"/>
          <w:szCs w:val="24"/>
          <w:lang w:val="mk-MK"/>
        </w:rPr>
        <w:t xml:space="preserve">вработени во </w:t>
      </w:r>
      <w:r w:rsidRPr="00E16CB9">
        <w:rPr>
          <w:rFonts w:cstheme="minorHAnsi"/>
          <w:b/>
          <w:sz w:val="24"/>
          <w:szCs w:val="24"/>
          <w:lang w:val="mk-MK"/>
        </w:rPr>
        <w:t>Министерството за социјална политика</w:t>
      </w:r>
      <w:r w:rsidR="003F46C4">
        <w:rPr>
          <w:rFonts w:cstheme="minorHAnsi"/>
          <w:b/>
          <w:sz w:val="24"/>
          <w:szCs w:val="24"/>
          <w:lang w:val="mk-MK"/>
        </w:rPr>
        <w:t>, демографија и млади</w:t>
      </w:r>
      <w:r w:rsidRPr="00E16CB9">
        <w:rPr>
          <w:rFonts w:cstheme="minorHAnsi"/>
          <w:b/>
          <w:sz w:val="24"/>
          <w:szCs w:val="24"/>
          <w:lang w:val="mk-MK"/>
        </w:rPr>
        <w:t xml:space="preserve"> не ги исполнуваат критериумите за аплицирање.</w:t>
      </w:r>
    </w:p>
    <w:p w14:paraId="2A7EC08E" w14:textId="77777777" w:rsidR="00777925" w:rsidRPr="00B718D1" w:rsidRDefault="00777925" w:rsidP="00442665">
      <w:pPr>
        <w:pBdr>
          <w:bottom w:val="single" w:sz="4" w:space="1" w:color="auto"/>
        </w:pBdr>
        <w:shd w:val="clear" w:color="auto" w:fill="9CC2E5" w:themeFill="accent1" w:themeFillTint="99"/>
        <w:spacing w:line="240" w:lineRule="auto"/>
        <w:jc w:val="both"/>
        <w:rPr>
          <w:rFonts w:cstheme="minorHAnsi"/>
          <w:b/>
          <w:sz w:val="24"/>
          <w:szCs w:val="24"/>
          <w:lang w:val="mk-MK"/>
        </w:rPr>
      </w:pPr>
      <w:r w:rsidRPr="00B718D1">
        <w:rPr>
          <w:rFonts w:cstheme="minorHAnsi"/>
          <w:b/>
          <w:sz w:val="24"/>
          <w:szCs w:val="24"/>
          <w:lang w:val="mk-MK"/>
        </w:rPr>
        <w:t xml:space="preserve">Локација и траење </w:t>
      </w:r>
    </w:p>
    <w:p w14:paraId="5BADDC41" w14:textId="78D66192" w:rsidR="00777925" w:rsidRPr="00B718D1" w:rsidRDefault="008D520D" w:rsidP="36C88A38">
      <w:pPr>
        <w:spacing w:line="240" w:lineRule="auto"/>
        <w:jc w:val="both"/>
        <w:rPr>
          <w:sz w:val="24"/>
          <w:szCs w:val="24"/>
          <w:lang w:val="mk-MK"/>
        </w:rPr>
      </w:pPr>
      <w:r w:rsidRPr="36C88A38">
        <w:rPr>
          <w:sz w:val="24"/>
          <w:szCs w:val="24"/>
          <w:lang w:val="mk-MK"/>
        </w:rPr>
        <w:t>Давателот на експертска услуга</w:t>
      </w:r>
      <w:r w:rsidR="00747171" w:rsidRPr="36C88A38">
        <w:rPr>
          <w:sz w:val="24"/>
          <w:szCs w:val="24"/>
          <w:lang w:val="mk-MK"/>
        </w:rPr>
        <w:t xml:space="preserve"> </w:t>
      </w:r>
      <w:r w:rsidR="00DE5CFB" w:rsidRPr="36C88A38">
        <w:rPr>
          <w:sz w:val="24"/>
          <w:szCs w:val="24"/>
          <w:lang w:val="mk-MK"/>
        </w:rPr>
        <w:t xml:space="preserve">се очекува да </w:t>
      </w:r>
      <w:r w:rsidR="009E5C71" w:rsidRPr="36C88A38">
        <w:rPr>
          <w:sz w:val="24"/>
          <w:szCs w:val="24"/>
          <w:lang w:val="mk-MK"/>
        </w:rPr>
        <w:t>ја спроведе анализа</w:t>
      </w:r>
      <w:r w:rsidR="34A098E6" w:rsidRPr="36C88A38">
        <w:rPr>
          <w:sz w:val="24"/>
          <w:szCs w:val="24"/>
          <w:lang w:val="mk-MK"/>
        </w:rPr>
        <w:t>та</w:t>
      </w:r>
      <w:r w:rsidR="009E5C71" w:rsidRPr="36C88A38">
        <w:rPr>
          <w:sz w:val="24"/>
          <w:szCs w:val="24"/>
          <w:lang w:val="mk-MK"/>
        </w:rPr>
        <w:t xml:space="preserve"> во период од 3 месеци од склучување на договорот за давање на оваа услуга.</w:t>
      </w:r>
    </w:p>
    <w:p w14:paraId="37E78D32" w14:textId="71FDAEB0" w:rsidR="002225E3" w:rsidRDefault="74E888A5" w:rsidP="220B9F1C">
      <w:pPr>
        <w:spacing w:line="240" w:lineRule="auto"/>
        <w:jc w:val="both"/>
        <w:rPr>
          <w:sz w:val="24"/>
          <w:szCs w:val="24"/>
          <w:lang w:val="mk-MK"/>
        </w:rPr>
      </w:pPr>
      <w:r w:rsidRPr="220B9F1C">
        <w:rPr>
          <w:sz w:val="24"/>
          <w:szCs w:val="24"/>
          <w:lang w:val="mk-MK"/>
        </w:rPr>
        <w:t>Активности</w:t>
      </w:r>
      <w:r w:rsidR="40E79D1B" w:rsidRPr="220B9F1C">
        <w:rPr>
          <w:sz w:val="24"/>
          <w:szCs w:val="24"/>
          <w:lang w:val="mk-MK"/>
        </w:rPr>
        <w:t>те</w:t>
      </w:r>
      <w:r w:rsidR="5A5DA33E" w:rsidRPr="220B9F1C">
        <w:rPr>
          <w:sz w:val="24"/>
          <w:szCs w:val="24"/>
          <w:lang w:val="mk-MK"/>
        </w:rPr>
        <w:t xml:space="preserve"> се лоцирани во Скопје.</w:t>
      </w:r>
    </w:p>
    <w:p w14:paraId="03B6FFE8" w14:textId="5AD941C2" w:rsidR="0037330E" w:rsidRPr="00B718D1" w:rsidRDefault="0037330E" w:rsidP="36C88A38">
      <w:pPr>
        <w:spacing w:line="240" w:lineRule="auto"/>
        <w:jc w:val="both"/>
        <w:rPr>
          <w:sz w:val="24"/>
          <w:szCs w:val="24"/>
          <w:lang w:val="mk-MK"/>
        </w:rPr>
      </w:pPr>
      <w:r w:rsidRPr="36C88A38">
        <w:rPr>
          <w:sz w:val="24"/>
          <w:szCs w:val="24"/>
          <w:lang w:val="mk-MK"/>
        </w:rPr>
        <w:t>Понудата в</w:t>
      </w:r>
      <w:r w:rsidR="004A736A">
        <w:rPr>
          <w:sz w:val="24"/>
          <w:szCs w:val="24"/>
          <w:lang w:val="mk-MK"/>
        </w:rPr>
        <w:t>ажи</w:t>
      </w:r>
      <w:r w:rsidRPr="36C88A38">
        <w:rPr>
          <w:sz w:val="24"/>
          <w:szCs w:val="24"/>
          <w:lang w:val="mk-MK"/>
        </w:rPr>
        <w:t xml:space="preserve"> за цел</w:t>
      </w:r>
      <w:r w:rsidR="004A736A">
        <w:rPr>
          <w:sz w:val="24"/>
          <w:szCs w:val="24"/>
          <w:lang w:val="mk-MK"/>
        </w:rPr>
        <w:t>иот</w:t>
      </w:r>
      <w:r w:rsidRPr="36C88A38">
        <w:rPr>
          <w:sz w:val="24"/>
          <w:szCs w:val="24"/>
          <w:lang w:val="mk-MK"/>
        </w:rPr>
        <w:t xml:space="preserve"> период на годината </w:t>
      </w:r>
      <w:r w:rsidR="009D7AC5">
        <w:rPr>
          <w:sz w:val="24"/>
          <w:szCs w:val="24"/>
          <w:lang w:val="mk-MK"/>
        </w:rPr>
        <w:t>заклучно со</w:t>
      </w:r>
      <w:r w:rsidRPr="36C88A38">
        <w:rPr>
          <w:sz w:val="24"/>
          <w:szCs w:val="24"/>
          <w:lang w:val="mk-MK"/>
        </w:rPr>
        <w:t xml:space="preserve"> 31.12.2025 година како кра</w:t>
      </w:r>
      <w:r w:rsidR="009D7AC5">
        <w:rPr>
          <w:sz w:val="24"/>
          <w:szCs w:val="24"/>
          <w:lang w:val="mk-MK"/>
        </w:rPr>
        <w:t>ен</w:t>
      </w:r>
      <w:r w:rsidRPr="36C88A38">
        <w:rPr>
          <w:sz w:val="24"/>
          <w:szCs w:val="24"/>
          <w:lang w:val="mk-MK"/>
        </w:rPr>
        <w:t xml:space="preserve"> датум за </w:t>
      </w:r>
      <w:proofErr w:type="spellStart"/>
      <w:r w:rsidRPr="36C88A38">
        <w:rPr>
          <w:sz w:val="24"/>
          <w:szCs w:val="24"/>
          <w:lang w:val="mk-MK"/>
        </w:rPr>
        <w:t>затв</w:t>
      </w:r>
      <w:r w:rsidR="009D7AC5">
        <w:rPr>
          <w:sz w:val="24"/>
          <w:szCs w:val="24"/>
          <w:lang w:val="mk-MK"/>
        </w:rPr>
        <w:t>о</w:t>
      </w:r>
      <w:r w:rsidRPr="36C88A38">
        <w:rPr>
          <w:sz w:val="24"/>
          <w:szCs w:val="24"/>
          <w:lang w:val="mk-MK"/>
        </w:rPr>
        <w:t>арање</w:t>
      </w:r>
      <w:proofErr w:type="spellEnd"/>
      <w:r w:rsidRPr="36C88A38">
        <w:rPr>
          <w:sz w:val="24"/>
          <w:szCs w:val="24"/>
          <w:lang w:val="mk-MK"/>
        </w:rPr>
        <w:t xml:space="preserve"> на проект</w:t>
      </w:r>
      <w:r w:rsidR="009D7AC5">
        <w:rPr>
          <w:sz w:val="24"/>
          <w:szCs w:val="24"/>
          <w:lang w:val="mk-MK"/>
        </w:rPr>
        <w:t>от</w:t>
      </w:r>
      <w:r w:rsidRPr="36C88A38">
        <w:rPr>
          <w:sz w:val="24"/>
          <w:szCs w:val="24"/>
          <w:lang w:val="mk-MK"/>
        </w:rPr>
        <w:t xml:space="preserve"> во чии рамки се спроведува активноста. </w:t>
      </w:r>
    </w:p>
    <w:p w14:paraId="49207A00" w14:textId="77777777" w:rsidR="00FC4C2F" w:rsidRPr="00B718D1" w:rsidRDefault="00FC4C2F" w:rsidP="00442665">
      <w:pPr>
        <w:pBdr>
          <w:bottom w:val="single" w:sz="4" w:space="1" w:color="auto"/>
        </w:pBdr>
        <w:shd w:val="clear" w:color="auto" w:fill="9CC2E5" w:themeFill="accent1" w:themeFillTint="99"/>
        <w:spacing w:line="240" w:lineRule="auto"/>
        <w:jc w:val="both"/>
        <w:rPr>
          <w:rFonts w:cstheme="minorHAnsi"/>
          <w:b/>
          <w:sz w:val="24"/>
          <w:szCs w:val="24"/>
          <w:lang w:val="mk-MK"/>
        </w:rPr>
      </w:pPr>
      <w:r w:rsidRPr="00B718D1">
        <w:rPr>
          <w:rFonts w:cstheme="minorHAnsi"/>
          <w:b/>
          <w:sz w:val="24"/>
          <w:szCs w:val="24"/>
          <w:lang w:val="mk-MK"/>
        </w:rPr>
        <w:t>Потребни квалификации</w:t>
      </w:r>
    </w:p>
    <w:p w14:paraId="7DF52CBC" w14:textId="0260027B" w:rsidR="00FA55FE" w:rsidRDefault="00FA55FE" w:rsidP="00442665">
      <w:pPr>
        <w:spacing w:line="240" w:lineRule="auto"/>
        <w:jc w:val="both"/>
        <w:rPr>
          <w:rFonts w:cstheme="minorHAnsi"/>
          <w:sz w:val="24"/>
          <w:szCs w:val="24"/>
          <w:lang w:val="mk-MK"/>
        </w:rPr>
      </w:pPr>
      <w:r w:rsidRPr="00B718D1">
        <w:rPr>
          <w:rFonts w:cstheme="minorHAnsi"/>
          <w:sz w:val="24"/>
          <w:szCs w:val="24"/>
          <w:lang w:val="mk-MK"/>
        </w:rPr>
        <w:t>Квалификации и компетенции:</w:t>
      </w:r>
    </w:p>
    <w:p w14:paraId="384BD138" w14:textId="5BBCA749" w:rsidR="007827DD" w:rsidRDefault="5574480E" w:rsidP="220B9F1C">
      <w:pPr>
        <w:pStyle w:val="ListParagraph"/>
        <w:numPr>
          <w:ilvl w:val="0"/>
          <w:numId w:val="41"/>
        </w:numPr>
        <w:spacing w:line="240" w:lineRule="auto"/>
        <w:jc w:val="both"/>
        <w:rPr>
          <w:sz w:val="24"/>
          <w:szCs w:val="24"/>
          <w:lang w:val="mk-MK"/>
        </w:rPr>
      </w:pPr>
      <w:bookmarkStart w:id="2" w:name="_Hlk191287207"/>
      <w:r w:rsidRPr="220B9F1C">
        <w:rPr>
          <w:sz w:val="24"/>
          <w:szCs w:val="24"/>
          <w:lang w:val="mk-MK"/>
        </w:rPr>
        <w:t>Академск</w:t>
      </w:r>
      <w:r w:rsidR="1DD3C434" w:rsidRPr="220B9F1C">
        <w:rPr>
          <w:sz w:val="24"/>
          <w:szCs w:val="24"/>
          <w:lang w:val="mk-MK"/>
        </w:rPr>
        <w:t>о</w:t>
      </w:r>
      <w:r w:rsidR="068835AF" w:rsidRPr="220B9F1C">
        <w:rPr>
          <w:sz w:val="24"/>
          <w:szCs w:val="24"/>
          <w:lang w:val="mk-MK"/>
        </w:rPr>
        <w:t xml:space="preserve"> ниво стекнат</w:t>
      </w:r>
      <w:r w:rsidR="017DC2CC" w:rsidRPr="220B9F1C">
        <w:rPr>
          <w:sz w:val="24"/>
          <w:szCs w:val="24"/>
          <w:lang w:val="mk-MK"/>
        </w:rPr>
        <w:t>о</w:t>
      </w:r>
      <w:r w:rsidR="068835AF" w:rsidRPr="220B9F1C">
        <w:rPr>
          <w:sz w:val="24"/>
          <w:szCs w:val="24"/>
          <w:lang w:val="mk-MK"/>
        </w:rPr>
        <w:t xml:space="preserve"> во </w:t>
      </w:r>
      <w:r w:rsidR="59146658" w:rsidRPr="220B9F1C">
        <w:rPr>
          <w:sz w:val="24"/>
          <w:szCs w:val="24"/>
          <w:lang w:val="mk-MK"/>
        </w:rPr>
        <w:t>општествени</w:t>
      </w:r>
      <w:r w:rsidRPr="220B9F1C">
        <w:rPr>
          <w:sz w:val="24"/>
          <w:szCs w:val="24"/>
          <w:lang w:val="mk-MK"/>
        </w:rPr>
        <w:t xml:space="preserve"> науки</w:t>
      </w:r>
      <w:r w:rsidR="59146658" w:rsidRPr="220B9F1C">
        <w:rPr>
          <w:sz w:val="24"/>
          <w:szCs w:val="24"/>
          <w:lang w:val="mk-MK"/>
        </w:rPr>
        <w:t xml:space="preserve"> </w:t>
      </w:r>
    </w:p>
    <w:p w14:paraId="39A418F3" w14:textId="521B9685" w:rsidR="00403564" w:rsidRDefault="00403564" w:rsidP="007827DD">
      <w:pPr>
        <w:pStyle w:val="ListParagraph"/>
        <w:numPr>
          <w:ilvl w:val="0"/>
          <w:numId w:val="41"/>
        </w:numPr>
        <w:spacing w:line="240" w:lineRule="auto"/>
        <w:jc w:val="both"/>
        <w:rPr>
          <w:rFonts w:cstheme="minorHAnsi"/>
          <w:sz w:val="24"/>
          <w:szCs w:val="24"/>
          <w:lang w:val="mk-MK"/>
        </w:rPr>
      </w:pPr>
      <w:r>
        <w:rPr>
          <w:rFonts w:cstheme="minorHAnsi"/>
          <w:sz w:val="24"/>
          <w:szCs w:val="24"/>
          <w:lang w:val="mk-MK"/>
        </w:rPr>
        <w:t xml:space="preserve">Експертиза во полето на заштита на деца, правда </w:t>
      </w:r>
      <w:r w:rsidR="008D520D">
        <w:rPr>
          <w:rFonts w:cstheme="minorHAnsi"/>
          <w:sz w:val="24"/>
          <w:szCs w:val="24"/>
          <w:lang w:val="mk-MK"/>
        </w:rPr>
        <w:t>за</w:t>
      </w:r>
      <w:r>
        <w:rPr>
          <w:rFonts w:cstheme="minorHAnsi"/>
          <w:sz w:val="24"/>
          <w:szCs w:val="24"/>
          <w:lang w:val="mk-MK"/>
        </w:rPr>
        <w:t xml:space="preserve"> деца и заштита на најдобар интерес </w:t>
      </w:r>
      <w:r w:rsidR="008D520D">
        <w:rPr>
          <w:rFonts w:cstheme="minorHAnsi"/>
          <w:sz w:val="24"/>
          <w:szCs w:val="24"/>
          <w:lang w:val="mk-MK"/>
        </w:rPr>
        <w:t>на деца</w:t>
      </w:r>
    </w:p>
    <w:p w14:paraId="71A5FD85" w14:textId="06DD73FC" w:rsidR="007827DD" w:rsidRDefault="007827DD" w:rsidP="007827DD">
      <w:pPr>
        <w:pStyle w:val="ListParagraph"/>
        <w:numPr>
          <w:ilvl w:val="0"/>
          <w:numId w:val="41"/>
        </w:numPr>
        <w:spacing w:line="240" w:lineRule="auto"/>
        <w:jc w:val="both"/>
        <w:rPr>
          <w:rFonts w:cstheme="minorHAnsi"/>
          <w:sz w:val="24"/>
          <w:szCs w:val="24"/>
          <w:lang w:val="mk-MK"/>
        </w:rPr>
      </w:pPr>
      <w:r>
        <w:rPr>
          <w:rFonts w:cstheme="minorHAnsi"/>
          <w:sz w:val="24"/>
          <w:szCs w:val="24"/>
          <w:lang w:val="mk-MK"/>
        </w:rPr>
        <w:t xml:space="preserve">Искуство во </w:t>
      </w:r>
      <w:r w:rsidR="00403564">
        <w:rPr>
          <w:rFonts w:cstheme="minorHAnsi"/>
          <w:sz w:val="24"/>
          <w:szCs w:val="24"/>
          <w:lang w:val="mk-MK"/>
        </w:rPr>
        <w:t>пишување на прирачници, држење на обуки од релевантни теми</w:t>
      </w:r>
    </w:p>
    <w:p w14:paraId="78B73388" w14:textId="0FC94097" w:rsidR="00403564" w:rsidRDefault="00403564" w:rsidP="007827DD">
      <w:pPr>
        <w:pStyle w:val="ListParagraph"/>
        <w:numPr>
          <w:ilvl w:val="0"/>
          <w:numId w:val="41"/>
        </w:numPr>
        <w:spacing w:line="240" w:lineRule="auto"/>
        <w:jc w:val="both"/>
        <w:rPr>
          <w:rFonts w:cstheme="minorHAnsi"/>
          <w:sz w:val="24"/>
          <w:szCs w:val="24"/>
          <w:lang w:val="mk-MK"/>
        </w:rPr>
      </w:pPr>
      <w:r>
        <w:rPr>
          <w:rFonts w:cstheme="minorHAnsi"/>
          <w:sz w:val="24"/>
          <w:szCs w:val="24"/>
          <w:lang w:val="mk-MK"/>
        </w:rPr>
        <w:t xml:space="preserve">Искуства и знаења </w:t>
      </w:r>
      <w:r w:rsidR="001D3AFF">
        <w:rPr>
          <w:rFonts w:cstheme="minorHAnsi"/>
          <w:sz w:val="24"/>
          <w:szCs w:val="24"/>
          <w:lang w:val="mk-MK"/>
        </w:rPr>
        <w:t>за</w:t>
      </w:r>
      <w:r>
        <w:rPr>
          <w:rFonts w:cstheme="minorHAnsi"/>
          <w:sz w:val="24"/>
          <w:szCs w:val="24"/>
          <w:lang w:val="mk-MK"/>
        </w:rPr>
        <w:t xml:space="preserve"> спроведување на конкретни постапки каде децата се појавуваат како жртви/сведоци </w:t>
      </w:r>
    </w:p>
    <w:bookmarkEnd w:id="2"/>
    <w:p w14:paraId="27C65436" w14:textId="315040DC" w:rsidR="00A83A30" w:rsidRPr="00B718D1" w:rsidRDefault="00A83A30" w:rsidP="00442665">
      <w:pPr>
        <w:pBdr>
          <w:bottom w:val="single" w:sz="4" w:space="1" w:color="auto"/>
        </w:pBdr>
        <w:shd w:val="clear" w:color="auto" w:fill="9CC2E5" w:themeFill="accent1" w:themeFillTint="99"/>
        <w:spacing w:line="240" w:lineRule="auto"/>
        <w:jc w:val="both"/>
        <w:rPr>
          <w:rFonts w:cstheme="minorHAnsi"/>
          <w:b/>
          <w:sz w:val="24"/>
          <w:szCs w:val="24"/>
          <w:lang w:val="mk-MK"/>
        </w:rPr>
      </w:pPr>
      <w:r w:rsidRPr="00B718D1">
        <w:rPr>
          <w:rFonts w:cstheme="minorHAnsi"/>
          <w:b/>
          <w:sz w:val="24"/>
          <w:szCs w:val="24"/>
          <w:lang w:val="mk-MK"/>
        </w:rPr>
        <w:t xml:space="preserve">Постапка за </w:t>
      </w:r>
      <w:r w:rsidR="00E637F9" w:rsidRPr="00B718D1">
        <w:rPr>
          <w:rFonts w:cstheme="minorHAnsi"/>
          <w:b/>
          <w:sz w:val="24"/>
          <w:szCs w:val="24"/>
          <w:lang w:val="mk-MK"/>
        </w:rPr>
        <w:t xml:space="preserve">доставување понуди, </w:t>
      </w:r>
      <w:r w:rsidRPr="00B718D1">
        <w:rPr>
          <w:rFonts w:cstheme="minorHAnsi"/>
          <w:b/>
          <w:sz w:val="24"/>
          <w:szCs w:val="24"/>
          <w:lang w:val="mk-MK"/>
        </w:rPr>
        <w:t>евалуација и административни прашања</w:t>
      </w:r>
    </w:p>
    <w:p w14:paraId="7B4D29B7" w14:textId="154CB2A4" w:rsidR="00E637F9" w:rsidRPr="00B718D1" w:rsidRDefault="00E637F9" w:rsidP="00E637F9">
      <w:pPr>
        <w:jc w:val="both"/>
        <w:rPr>
          <w:rFonts w:cstheme="minorHAnsi"/>
          <w:sz w:val="24"/>
          <w:szCs w:val="24"/>
          <w:lang w:val="mk-MK"/>
        </w:rPr>
      </w:pPr>
      <w:bookmarkStart w:id="3" w:name="_Hlk9000918"/>
      <w:r w:rsidRPr="00B718D1">
        <w:rPr>
          <w:rFonts w:cstheme="minorHAnsi"/>
          <w:sz w:val="24"/>
          <w:szCs w:val="24"/>
          <w:lang w:val="mk-MK"/>
        </w:rPr>
        <w:t>Доставената понуда треба да содржат три  дела и тоа:</w:t>
      </w:r>
    </w:p>
    <w:p w14:paraId="5A463B34" w14:textId="77777777" w:rsidR="00E637F9" w:rsidRPr="00B718D1" w:rsidRDefault="00E637F9" w:rsidP="00E637F9">
      <w:pPr>
        <w:pStyle w:val="ListParagraph"/>
        <w:numPr>
          <w:ilvl w:val="0"/>
          <w:numId w:val="33"/>
        </w:numPr>
        <w:jc w:val="both"/>
        <w:rPr>
          <w:rFonts w:cstheme="minorHAnsi"/>
          <w:sz w:val="24"/>
          <w:szCs w:val="24"/>
          <w:lang w:val="mk-MK"/>
        </w:rPr>
      </w:pPr>
      <w:r w:rsidRPr="00B718D1">
        <w:rPr>
          <w:rFonts w:cstheme="minorHAnsi"/>
          <w:sz w:val="24"/>
          <w:szCs w:val="24"/>
          <w:lang w:val="mk-MK"/>
        </w:rPr>
        <w:t>Техничка понуда</w:t>
      </w:r>
    </w:p>
    <w:p w14:paraId="535A1F1E" w14:textId="77777777" w:rsidR="00E637F9" w:rsidRPr="00B718D1" w:rsidRDefault="00E637F9" w:rsidP="00E637F9">
      <w:pPr>
        <w:pStyle w:val="ListParagraph"/>
        <w:numPr>
          <w:ilvl w:val="0"/>
          <w:numId w:val="33"/>
        </w:numPr>
        <w:jc w:val="both"/>
        <w:rPr>
          <w:rFonts w:cstheme="minorHAnsi"/>
          <w:sz w:val="24"/>
          <w:szCs w:val="24"/>
          <w:lang w:val="mk-MK"/>
        </w:rPr>
      </w:pPr>
      <w:r w:rsidRPr="00B718D1">
        <w:rPr>
          <w:rFonts w:cstheme="minorHAnsi"/>
          <w:sz w:val="24"/>
          <w:szCs w:val="24"/>
          <w:lang w:val="mk-MK"/>
        </w:rPr>
        <w:t>Финансиска понуда</w:t>
      </w:r>
    </w:p>
    <w:p w14:paraId="4368AAF3" w14:textId="0D23835E" w:rsidR="00E637F9" w:rsidRPr="00B718D1" w:rsidRDefault="00E637F9" w:rsidP="36C88A38">
      <w:pPr>
        <w:pStyle w:val="ListParagraph"/>
        <w:numPr>
          <w:ilvl w:val="0"/>
          <w:numId w:val="33"/>
        </w:numPr>
        <w:jc w:val="both"/>
        <w:rPr>
          <w:sz w:val="24"/>
          <w:szCs w:val="24"/>
          <w:lang w:val="mk-MK"/>
        </w:rPr>
      </w:pPr>
      <w:r w:rsidRPr="36C88A38">
        <w:rPr>
          <w:sz w:val="24"/>
          <w:szCs w:val="24"/>
          <w:lang w:val="mk-MK"/>
        </w:rPr>
        <w:t>Доказ за исполнетост на условите</w:t>
      </w:r>
      <w:r w:rsidR="00A26F37" w:rsidRPr="36C88A38">
        <w:rPr>
          <w:sz w:val="24"/>
          <w:szCs w:val="24"/>
          <w:lang w:val="mk-MK"/>
        </w:rPr>
        <w:t xml:space="preserve"> (барани документи)</w:t>
      </w:r>
    </w:p>
    <w:p w14:paraId="2172F915" w14:textId="77777777" w:rsidR="00E637F9" w:rsidRPr="00B718D1" w:rsidRDefault="00E637F9" w:rsidP="00E637F9">
      <w:pPr>
        <w:pStyle w:val="ListParagraph"/>
        <w:ind w:left="1080"/>
        <w:jc w:val="both"/>
        <w:rPr>
          <w:rFonts w:cstheme="minorHAnsi"/>
          <w:sz w:val="24"/>
          <w:szCs w:val="24"/>
          <w:lang w:val="mk-MK"/>
        </w:rPr>
      </w:pPr>
    </w:p>
    <w:p w14:paraId="52CA5512" w14:textId="77777777" w:rsidR="00E637F9" w:rsidRPr="00B718D1" w:rsidRDefault="00E637F9" w:rsidP="00E637F9">
      <w:pPr>
        <w:pStyle w:val="ListParagraph"/>
        <w:numPr>
          <w:ilvl w:val="0"/>
          <w:numId w:val="34"/>
        </w:numPr>
        <w:jc w:val="both"/>
        <w:rPr>
          <w:rFonts w:cstheme="minorHAnsi"/>
          <w:b/>
          <w:sz w:val="24"/>
          <w:szCs w:val="24"/>
          <w:lang w:val="mk-MK"/>
        </w:rPr>
      </w:pPr>
      <w:r w:rsidRPr="00B718D1">
        <w:rPr>
          <w:rFonts w:cstheme="minorHAnsi"/>
          <w:b/>
          <w:sz w:val="24"/>
          <w:szCs w:val="24"/>
          <w:lang w:val="mk-MK"/>
        </w:rPr>
        <w:t>Содржина на техничка понуда</w:t>
      </w:r>
    </w:p>
    <w:p w14:paraId="0F0F46E8" w14:textId="0DA695F3" w:rsidR="00E637F9" w:rsidRPr="0027783F" w:rsidRDefault="00E637F9" w:rsidP="0027783F">
      <w:pPr>
        <w:ind w:firstLine="360"/>
        <w:jc w:val="both"/>
        <w:rPr>
          <w:rFonts w:cstheme="minorHAnsi"/>
          <w:sz w:val="24"/>
          <w:szCs w:val="24"/>
          <w:lang w:val="mk-MK"/>
        </w:rPr>
      </w:pPr>
      <w:r w:rsidRPr="00B718D1">
        <w:rPr>
          <w:rFonts w:cstheme="minorHAnsi"/>
          <w:sz w:val="24"/>
          <w:szCs w:val="24"/>
          <w:lang w:val="mk-MK"/>
        </w:rPr>
        <w:t xml:space="preserve">Во делот на техничката понуда апликантите треба да достават </w:t>
      </w:r>
      <w:bookmarkStart w:id="4" w:name="_Hlk136249941"/>
      <w:bookmarkStart w:id="5" w:name="_Hlk100906860"/>
    </w:p>
    <w:p w14:paraId="581FFCFC" w14:textId="2673644C" w:rsidR="00E637F9" w:rsidRPr="00B718D1" w:rsidRDefault="66C2E2A3" w:rsidP="220B9F1C">
      <w:pPr>
        <w:pStyle w:val="ListParagraph"/>
        <w:numPr>
          <w:ilvl w:val="0"/>
          <w:numId w:val="32"/>
        </w:numPr>
        <w:jc w:val="both"/>
        <w:rPr>
          <w:sz w:val="24"/>
          <w:szCs w:val="24"/>
          <w:lang w:val="mk-MK"/>
        </w:rPr>
      </w:pPr>
      <w:bookmarkStart w:id="6" w:name="_Hlk191287462"/>
      <w:r w:rsidRPr="220B9F1C">
        <w:rPr>
          <w:sz w:val="24"/>
          <w:szCs w:val="24"/>
          <w:lang w:val="mk-MK"/>
        </w:rPr>
        <w:t>временска рамка - план на активности за периодот на ангажирање</w:t>
      </w:r>
    </w:p>
    <w:p w14:paraId="5E392D0E" w14:textId="401399A7" w:rsidR="00E637F9" w:rsidRDefault="00E637F9" w:rsidP="00E637F9">
      <w:pPr>
        <w:pStyle w:val="ListParagraph"/>
        <w:numPr>
          <w:ilvl w:val="0"/>
          <w:numId w:val="32"/>
        </w:numPr>
        <w:jc w:val="both"/>
        <w:rPr>
          <w:rFonts w:cstheme="minorHAnsi"/>
          <w:sz w:val="24"/>
          <w:szCs w:val="24"/>
          <w:lang w:val="mk-MK"/>
        </w:rPr>
      </w:pPr>
      <w:r w:rsidRPr="00B718D1">
        <w:rPr>
          <w:rFonts w:cstheme="minorHAnsi"/>
          <w:sz w:val="24"/>
          <w:szCs w:val="24"/>
          <w:lang w:val="mk-MK"/>
        </w:rPr>
        <w:t xml:space="preserve">предлог </w:t>
      </w:r>
      <w:r w:rsidR="00451C56">
        <w:rPr>
          <w:rFonts w:cstheme="minorHAnsi"/>
          <w:sz w:val="24"/>
          <w:szCs w:val="24"/>
          <w:lang w:val="mk-MK"/>
        </w:rPr>
        <w:t>методологија</w:t>
      </w:r>
    </w:p>
    <w:p w14:paraId="4AFA6300" w14:textId="59678770" w:rsidR="00451C56" w:rsidRPr="00B718D1" w:rsidRDefault="00451C56" w:rsidP="00E637F9">
      <w:pPr>
        <w:pStyle w:val="ListParagraph"/>
        <w:numPr>
          <w:ilvl w:val="0"/>
          <w:numId w:val="32"/>
        </w:numPr>
        <w:jc w:val="both"/>
        <w:rPr>
          <w:rFonts w:cstheme="minorHAnsi"/>
          <w:sz w:val="24"/>
          <w:szCs w:val="24"/>
          <w:lang w:val="mk-MK"/>
        </w:rPr>
      </w:pPr>
      <w:r>
        <w:rPr>
          <w:rFonts w:cstheme="minorHAnsi"/>
          <w:sz w:val="24"/>
          <w:szCs w:val="24"/>
          <w:lang w:val="mk-MK"/>
        </w:rPr>
        <w:t>основната содржина на бараните продукти</w:t>
      </w:r>
      <w:r w:rsidR="001D3AFF">
        <w:rPr>
          <w:rFonts w:cstheme="minorHAnsi"/>
          <w:sz w:val="24"/>
          <w:szCs w:val="24"/>
          <w:lang w:val="mk-MK"/>
        </w:rPr>
        <w:t xml:space="preserve"> (листа на наслови и поднаслови)</w:t>
      </w:r>
    </w:p>
    <w:bookmarkEnd w:id="4"/>
    <w:bookmarkEnd w:id="6"/>
    <w:p w14:paraId="5282664D" w14:textId="77777777" w:rsidR="00E637F9" w:rsidRPr="00B718D1" w:rsidRDefault="00E637F9" w:rsidP="00E637F9">
      <w:pPr>
        <w:pStyle w:val="ListParagraph"/>
        <w:ind w:left="1080"/>
        <w:jc w:val="both"/>
        <w:rPr>
          <w:rFonts w:cstheme="minorHAnsi"/>
          <w:sz w:val="24"/>
          <w:szCs w:val="24"/>
          <w:lang w:val="mk-MK"/>
        </w:rPr>
      </w:pPr>
    </w:p>
    <w:bookmarkEnd w:id="5"/>
    <w:p w14:paraId="6F9B673F" w14:textId="47C831B3" w:rsidR="00E637F9" w:rsidRPr="00B718D1" w:rsidRDefault="5F62FE81" w:rsidP="220B9F1C">
      <w:pPr>
        <w:pStyle w:val="ListParagraph"/>
        <w:numPr>
          <w:ilvl w:val="0"/>
          <w:numId w:val="34"/>
        </w:numPr>
        <w:jc w:val="both"/>
        <w:rPr>
          <w:b/>
          <w:bCs/>
          <w:sz w:val="24"/>
          <w:szCs w:val="24"/>
          <w:lang w:val="mk-MK"/>
        </w:rPr>
      </w:pPr>
      <w:r w:rsidRPr="220B9F1C">
        <w:rPr>
          <w:b/>
          <w:bCs/>
          <w:sz w:val="24"/>
          <w:szCs w:val="24"/>
          <w:lang w:val="mk-MK"/>
        </w:rPr>
        <w:t xml:space="preserve">Содржина на </w:t>
      </w:r>
      <w:r w:rsidR="080CC5B6" w:rsidRPr="220B9F1C">
        <w:rPr>
          <w:b/>
          <w:bCs/>
          <w:sz w:val="24"/>
          <w:szCs w:val="24"/>
          <w:lang w:val="mk-MK"/>
        </w:rPr>
        <w:t>ф</w:t>
      </w:r>
      <w:r w:rsidR="66C2E2A3" w:rsidRPr="220B9F1C">
        <w:rPr>
          <w:b/>
          <w:bCs/>
          <w:sz w:val="24"/>
          <w:szCs w:val="24"/>
          <w:lang w:val="mk-MK"/>
        </w:rPr>
        <w:t>инансиска</w:t>
      </w:r>
      <w:r w:rsidR="114E0C9E" w:rsidRPr="220B9F1C">
        <w:rPr>
          <w:b/>
          <w:bCs/>
          <w:sz w:val="24"/>
          <w:szCs w:val="24"/>
          <w:lang w:val="mk-MK"/>
        </w:rPr>
        <w:t>та</w:t>
      </w:r>
      <w:r w:rsidR="66C2E2A3" w:rsidRPr="220B9F1C">
        <w:rPr>
          <w:b/>
          <w:bCs/>
          <w:sz w:val="24"/>
          <w:szCs w:val="24"/>
          <w:lang w:val="mk-MK"/>
        </w:rPr>
        <w:t xml:space="preserve"> понуда</w:t>
      </w:r>
    </w:p>
    <w:p w14:paraId="2413EF3D" w14:textId="77777777" w:rsidR="0027783F" w:rsidRDefault="00E637F9" w:rsidP="00E637F9">
      <w:pPr>
        <w:jc w:val="both"/>
        <w:rPr>
          <w:rFonts w:cstheme="minorHAnsi"/>
          <w:sz w:val="24"/>
          <w:szCs w:val="24"/>
          <w:lang w:val="mk-MK"/>
        </w:rPr>
      </w:pPr>
      <w:r w:rsidRPr="00B718D1">
        <w:rPr>
          <w:rFonts w:cstheme="minorHAnsi"/>
          <w:sz w:val="24"/>
          <w:szCs w:val="24"/>
          <w:lang w:val="mk-MK"/>
        </w:rPr>
        <w:t>Финансиската понуда треба да содржи (еден) износ на надоместокот за целосно извршување на предметниот ангажман</w:t>
      </w:r>
      <w:r w:rsidR="0027783F">
        <w:rPr>
          <w:rFonts w:cstheme="minorHAnsi"/>
          <w:sz w:val="24"/>
          <w:szCs w:val="24"/>
          <w:lang w:val="mk-MK"/>
        </w:rPr>
        <w:t xml:space="preserve">. </w:t>
      </w:r>
    </w:p>
    <w:p w14:paraId="14C1B34E" w14:textId="33DB8576" w:rsidR="00E637F9" w:rsidRPr="00B718D1" w:rsidRDefault="0027783F" w:rsidP="36C88A38">
      <w:pPr>
        <w:jc w:val="both"/>
        <w:rPr>
          <w:sz w:val="24"/>
          <w:szCs w:val="24"/>
          <w:lang w:val="mk-MK"/>
        </w:rPr>
      </w:pPr>
      <w:r w:rsidRPr="36C88A38">
        <w:rPr>
          <w:sz w:val="24"/>
          <w:szCs w:val="24"/>
          <w:lang w:val="mk-MK"/>
        </w:rPr>
        <w:t>П</w:t>
      </w:r>
      <w:r w:rsidR="00FD3362" w:rsidRPr="36C88A38">
        <w:rPr>
          <w:sz w:val="24"/>
          <w:szCs w:val="24"/>
          <w:lang w:val="mk-MK"/>
        </w:rPr>
        <w:t xml:space="preserve">онудата </w:t>
      </w:r>
      <w:r w:rsidR="00FD3362" w:rsidRPr="36C88A38">
        <w:rPr>
          <w:b/>
          <w:bCs/>
          <w:sz w:val="24"/>
          <w:szCs w:val="24"/>
          <w:lang w:val="mk-MK"/>
        </w:rPr>
        <w:t>не треба да вклучува ДДВ</w:t>
      </w:r>
      <w:r w:rsidR="00FD3362" w:rsidRPr="36C88A38">
        <w:rPr>
          <w:sz w:val="24"/>
          <w:szCs w:val="24"/>
          <w:lang w:val="mk-MK"/>
        </w:rPr>
        <w:t xml:space="preserve"> имајќи предвид дека согласно с</w:t>
      </w:r>
      <w:r w:rsidR="00BD5641" w:rsidRPr="36C88A38">
        <w:rPr>
          <w:sz w:val="24"/>
          <w:szCs w:val="24"/>
          <w:lang w:val="mk-MK"/>
        </w:rPr>
        <w:t>о член 24</w:t>
      </w:r>
      <w:r w:rsidR="00DA6E85" w:rsidRPr="36C88A38">
        <w:rPr>
          <w:sz w:val="24"/>
          <w:szCs w:val="24"/>
          <w:lang w:val="mk-MK"/>
        </w:rPr>
        <w:t>-а</w:t>
      </w:r>
      <w:r w:rsidR="00BD5641" w:rsidRPr="36C88A38">
        <w:rPr>
          <w:sz w:val="24"/>
          <w:szCs w:val="24"/>
          <w:lang w:val="mk-MK"/>
        </w:rPr>
        <w:t xml:space="preserve">  станува збор за проект финансиран од странски донатор од законот за даночна постапка.</w:t>
      </w:r>
      <w:r w:rsidR="00FD3362" w:rsidRPr="36C88A38">
        <w:rPr>
          <w:sz w:val="24"/>
          <w:szCs w:val="24"/>
          <w:lang w:val="mk-MK"/>
        </w:rPr>
        <w:t xml:space="preserve"> </w:t>
      </w:r>
    </w:p>
    <w:p w14:paraId="774F26AD" w14:textId="77777777" w:rsidR="00E637F9" w:rsidRPr="00B718D1" w:rsidRDefault="00E637F9" w:rsidP="00E637F9">
      <w:pPr>
        <w:pStyle w:val="ListParagraph"/>
        <w:numPr>
          <w:ilvl w:val="0"/>
          <w:numId w:val="34"/>
        </w:numPr>
        <w:jc w:val="both"/>
        <w:rPr>
          <w:rFonts w:cstheme="minorHAnsi"/>
          <w:b/>
          <w:sz w:val="24"/>
          <w:szCs w:val="24"/>
          <w:lang w:val="mk-MK"/>
        </w:rPr>
      </w:pPr>
      <w:r w:rsidRPr="00B718D1">
        <w:rPr>
          <w:rFonts w:cstheme="minorHAnsi"/>
          <w:b/>
          <w:sz w:val="24"/>
          <w:szCs w:val="24"/>
          <w:lang w:val="mk-MK"/>
        </w:rPr>
        <w:t>Докази за исполнетост на услови</w:t>
      </w:r>
    </w:p>
    <w:p w14:paraId="328BA7F2" w14:textId="77777777" w:rsidR="00E637F9" w:rsidRPr="00B718D1" w:rsidRDefault="00E637F9" w:rsidP="00E637F9">
      <w:pPr>
        <w:jc w:val="both"/>
        <w:rPr>
          <w:rFonts w:cstheme="minorHAnsi"/>
          <w:sz w:val="24"/>
          <w:szCs w:val="24"/>
          <w:lang w:val="mk-MK"/>
        </w:rPr>
      </w:pPr>
      <w:r w:rsidRPr="00B718D1">
        <w:rPr>
          <w:rFonts w:cstheme="minorHAnsi"/>
          <w:sz w:val="24"/>
          <w:szCs w:val="24"/>
          <w:lang w:val="mk-MK"/>
        </w:rPr>
        <w:t>Во делот на понудата за доказите за исполнетост на услови апликантот треба да ги достави следните документи:</w:t>
      </w:r>
    </w:p>
    <w:p w14:paraId="7DA32EE6" w14:textId="6061547A" w:rsidR="00451C56" w:rsidRDefault="00451C56" w:rsidP="00E637F9">
      <w:pPr>
        <w:pStyle w:val="ListParagraph"/>
        <w:numPr>
          <w:ilvl w:val="0"/>
          <w:numId w:val="31"/>
        </w:numPr>
        <w:jc w:val="both"/>
        <w:rPr>
          <w:rFonts w:cstheme="minorHAnsi"/>
          <w:sz w:val="24"/>
          <w:szCs w:val="24"/>
          <w:lang w:val="mk-MK"/>
        </w:rPr>
      </w:pPr>
      <w:bookmarkStart w:id="7" w:name="_Hlk138835157"/>
      <w:bookmarkStart w:id="8" w:name="_Hlk100906919"/>
      <w:r>
        <w:rPr>
          <w:rFonts w:cstheme="minorHAnsi"/>
          <w:sz w:val="24"/>
          <w:szCs w:val="24"/>
          <w:lang w:val="mk-MK"/>
        </w:rPr>
        <w:t>Доказ за стекнато академско ниво</w:t>
      </w:r>
    </w:p>
    <w:p w14:paraId="32B6B460" w14:textId="00D81B7D" w:rsidR="00E637F9" w:rsidRPr="00307F2C" w:rsidRDefault="00A26F37" w:rsidP="00E637F9">
      <w:pPr>
        <w:pStyle w:val="ListParagraph"/>
        <w:numPr>
          <w:ilvl w:val="0"/>
          <w:numId w:val="31"/>
        </w:numPr>
        <w:jc w:val="both"/>
        <w:rPr>
          <w:rFonts w:cstheme="minorHAnsi"/>
          <w:sz w:val="24"/>
          <w:szCs w:val="24"/>
          <w:lang w:val="mk-MK"/>
        </w:rPr>
      </w:pPr>
      <w:r>
        <w:rPr>
          <w:rFonts w:cstheme="minorHAnsi"/>
          <w:sz w:val="24"/>
          <w:szCs w:val="24"/>
          <w:lang w:val="mk-MK"/>
        </w:rPr>
        <w:t>Биографија на претходен професионален ангажман</w:t>
      </w:r>
      <w:r w:rsidR="00FB77BE">
        <w:rPr>
          <w:rFonts w:cstheme="minorHAnsi"/>
          <w:sz w:val="24"/>
          <w:szCs w:val="24"/>
          <w:lang w:val="mk-MK"/>
        </w:rPr>
        <w:t xml:space="preserve"> (ЦВ)</w:t>
      </w:r>
    </w:p>
    <w:p w14:paraId="33DB50D4" w14:textId="7BE1E49B" w:rsidR="008D520D" w:rsidRDefault="080CC5B6" w:rsidP="220B9F1C">
      <w:pPr>
        <w:pStyle w:val="ListParagraph"/>
        <w:numPr>
          <w:ilvl w:val="0"/>
          <w:numId w:val="31"/>
        </w:numPr>
        <w:spacing w:after="0"/>
        <w:rPr>
          <w:sz w:val="24"/>
          <w:szCs w:val="24"/>
          <w:lang w:val="mk-MK"/>
        </w:rPr>
      </w:pPr>
      <w:bookmarkStart w:id="9" w:name="_Hlk100906655"/>
      <w:bookmarkStart w:id="10" w:name="_Hlk136250014"/>
      <w:r w:rsidRPr="220B9F1C">
        <w:rPr>
          <w:sz w:val="24"/>
          <w:szCs w:val="24"/>
          <w:lang w:val="mk-MK"/>
        </w:rPr>
        <w:t>Листа на претходни анализи и продукти поврзани со тема</w:t>
      </w:r>
      <w:r w:rsidR="4B3DF2AF" w:rsidRPr="220B9F1C">
        <w:rPr>
          <w:sz w:val="24"/>
          <w:szCs w:val="24"/>
          <w:lang w:val="mk-MK"/>
        </w:rPr>
        <w:t>та</w:t>
      </w:r>
      <w:bookmarkEnd w:id="7"/>
      <w:bookmarkEnd w:id="8"/>
      <w:bookmarkEnd w:id="9"/>
      <w:bookmarkEnd w:id="10"/>
    </w:p>
    <w:p w14:paraId="3493BFDE" w14:textId="133FE485" w:rsidR="00E637F9" w:rsidRPr="001C5041" w:rsidRDefault="0C0F90F6" w:rsidP="001C5041">
      <w:pPr>
        <w:pStyle w:val="ListParagraph"/>
        <w:numPr>
          <w:ilvl w:val="0"/>
          <w:numId w:val="31"/>
        </w:numPr>
        <w:spacing w:after="0"/>
        <w:rPr>
          <w:lang w:val="mk-MK"/>
        </w:rPr>
      </w:pPr>
      <w:r w:rsidRPr="220B9F1C">
        <w:rPr>
          <w:sz w:val="24"/>
          <w:szCs w:val="24"/>
          <w:lang w:val="mk-MK"/>
        </w:rPr>
        <w:t xml:space="preserve">Листа со контакт од најмалку три лица /институции со кои  соработувал  </w:t>
      </w:r>
      <w:r w:rsidR="18C3EA2C" w:rsidRPr="220B9F1C">
        <w:rPr>
          <w:sz w:val="24"/>
          <w:szCs w:val="24"/>
          <w:lang w:val="mk-MK"/>
        </w:rPr>
        <w:t xml:space="preserve">понудувачот, а </w:t>
      </w:r>
      <w:r w:rsidRPr="220B9F1C">
        <w:rPr>
          <w:sz w:val="24"/>
          <w:szCs w:val="24"/>
          <w:lang w:val="mk-MK"/>
        </w:rPr>
        <w:t>кои ќе дадат препорака поврзана со исполнување на критериумите на овој оглас.</w:t>
      </w:r>
      <w:bookmarkStart w:id="11" w:name="_Hlk99714167"/>
    </w:p>
    <w:p w14:paraId="152E8AA0" w14:textId="77777777" w:rsidR="001C5041" w:rsidRPr="001C5041" w:rsidRDefault="001C5041" w:rsidP="001C5041">
      <w:pPr>
        <w:pStyle w:val="ListParagraph"/>
        <w:numPr>
          <w:ilvl w:val="0"/>
          <w:numId w:val="31"/>
        </w:numPr>
        <w:spacing w:after="0"/>
        <w:rPr>
          <w:lang w:val="mk-MK"/>
        </w:rPr>
      </w:pPr>
    </w:p>
    <w:bookmarkEnd w:id="3"/>
    <w:bookmarkEnd w:id="11"/>
    <w:p w14:paraId="0A484647" w14:textId="77777777" w:rsidR="00BC5359" w:rsidRPr="00B718D1" w:rsidRDefault="00A83A30" w:rsidP="00442665">
      <w:pPr>
        <w:pBdr>
          <w:bottom w:val="single" w:sz="4" w:space="1" w:color="auto"/>
        </w:pBdr>
        <w:shd w:val="clear" w:color="auto" w:fill="9CC2E5" w:themeFill="accent1" w:themeFillTint="99"/>
        <w:spacing w:line="240" w:lineRule="auto"/>
        <w:jc w:val="both"/>
        <w:rPr>
          <w:rFonts w:cstheme="minorHAnsi"/>
          <w:b/>
          <w:sz w:val="24"/>
          <w:szCs w:val="24"/>
          <w:lang w:val="mk-MK"/>
        </w:rPr>
      </w:pPr>
      <w:r w:rsidRPr="00B718D1">
        <w:rPr>
          <w:rFonts w:cstheme="minorHAnsi"/>
          <w:b/>
          <w:sz w:val="24"/>
          <w:szCs w:val="24"/>
          <w:lang w:val="mk-MK"/>
        </w:rPr>
        <w:t>Предвидени трошок и планот на исплата</w:t>
      </w:r>
    </w:p>
    <w:p w14:paraId="11BCC45F" w14:textId="09147C39" w:rsidR="008677F9" w:rsidRDefault="00773312" w:rsidP="00442665">
      <w:pPr>
        <w:spacing w:line="240" w:lineRule="auto"/>
        <w:jc w:val="both"/>
        <w:rPr>
          <w:rFonts w:cstheme="minorHAnsi"/>
          <w:sz w:val="24"/>
          <w:szCs w:val="24"/>
          <w:lang w:val="mk-MK"/>
        </w:rPr>
      </w:pPr>
      <w:r w:rsidRPr="00B718D1">
        <w:rPr>
          <w:rFonts w:cstheme="minorHAnsi"/>
          <w:sz w:val="24"/>
          <w:szCs w:val="24"/>
          <w:lang w:val="mk-MK"/>
        </w:rPr>
        <w:t>Никакви</w:t>
      </w:r>
      <w:r w:rsidR="008677F9" w:rsidRPr="00B718D1">
        <w:rPr>
          <w:rFonts w:cstheme="minorHAnsi"/>
          <w:sz w:val="24"/>
          <w:szCs w:val="24"/>
          <w:lang w:val="mk-MK"/>
        </w:rPr>
        <w:t xml:space="preserve"> дополнителните трошоци во рамки на ангажманот нема да бидат признаени и покриени.</w:t>
      </w:r>
      <w:r w:rsidR="00BF6FE4" w:rsidRPr="00B718D1">
        <w:rPr>
          <w:rFonts w:cstheme="minorHAnsi"/>
          <w:sz w:val="24"/>
          <w:szCs w:val="24"/>
          <w:lang w:val="mk-MK"/>
        </w:rPr>
        <w:t xml:space="preserve"> Сите трошоци се предвидени во рамките на еден износ ставен во финансиска понуда. </w:t>
      </w:r>
    </w:p>
    <w:p w14:paraId="5E24FD7B" w14:textId="6E503A94" w:rsidR="009D15CE" w:rsidRPr="009D15CE" w:rsidRDefault="009D15CE" w:rsidP="009D15CE">
      <w:pPr>
        <w:ind w:left="360"/>
        <w:rPr>
          <w:rFonts w:cstheme="minorHAnsi"/>
          <w:sz w:val="24"/>
          <w:szCs w:val="24"/>
          <w:lang w:val="mk-MK"/>
        </w:rPr>
      </w:pPr>
      <w:r w:rsidRPr="009D15CE">
        <w:rPr>
          <w:rFonts w:cstheme="minorHAnsi"/>
          <w:sz w:val="24"/>
          <w:szCs w:val="24"/>
          <w:lang w:val="mk-MK"/>
        </w:rPr>
        <w:t>                                            </w:t>
      </w:r>
    </w:p>
    <w:p w14:paraId="71EE44C9" w14:textId="565A493A" w:rsidR="009D15CE" w:rsidRPr="00B718D1" w:rsidRDefault="009D15CE" w:rsidP="005B7E84">
      <w:pPr>
        <w:ind w:left="360"/>
        <w:rPr>
          <w:rFonts w:cstheme="minorHAnsi"/>
          <w:sz w:val="24"/>
          <w:szCs w:val="24"/>
          <w:lang w:val="mk-MK"/>
        </w:rPr>
      </w:pPr>
      <w:r w:rsidRPr="009D15CE">
        <w:rPr>
          <w:rFonts w:cstheme="minorHAnsi"/>
          <w:sz w:val="24"/>
          <w:szCs w:val="24"/>
          <w:lang w:val="mk-MK"/>
        </w:rPr>
        <w:t>                                                                      </w:t>
      </w:r>
    </w:p>
    <w:sectPr w:rsidR="009D15CE" w:rsidRPr="00B718D1" w:rsidSect="004318C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43876" w14:textId="77777777" w:rsidR="00451CF8" w:rsidRDefault="00451CF8" w:rsidP="005B38DD">
      <w:pPr>
        <w:spacing w:after="0" w:line="240" w:lineRule="auto"/>
      </w:pPr>
      <w:r>
        <w:separator/>
      </w:r>
    </w:p>
  </w:endnote>
  <w:endnote w:type="continuationSeparator" w:id="0">
    <w:p w14:paraId="56C3D5F8" w14:textId="77777777" w:rsidR="00451CF8" w:rsidRDefault="00451CF8" w:rsidP="005B38DD">
      <w:pPr>
        <w:spacing w:after="0" w:line="240" w:lineRule="auto"/>
      </w:pPr>
      <w:r>
        <w:continuationSeparator/>
      </w:r>
    </w:p>
  </w:endnote>
  <w:endnote w:type="continuationNotice" w:id="1">
    <w:p w14:paraId="075DFBAC" w14:textId="77777777" w:rsidR="00451CF8" w:rsidRDefault="00451C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6582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76EA23" w14:textId="77777777" w:rsidR="00C33AEC" w:rsidRDefault="00C254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4C9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B662C" w14:textId="77777777" w:rsidR="00451CF8" w:rsidRDefault="00451CF8" w:rsidP="005B38DD">
      <w:pPr>
        <w:spacing w:after="0" w:line="240" w:lineRule="auto"/>
      </w:pPr>
      <w:r>
        <w:separator/>
      </w:r>
    </w:p>
  </w:footnote>
  <w:footnote w:type="continuationSeparator" w:id="0">
    <w:p w14:paraId="4F4AC3F4" w14:textId="77777777" w:rsidR="00451CF8" w:rsidRDefault="00451CF8" w:rsidP="005B38DD">
      <w:pPr>
        <w:spacing w:after="0" w:line="240" w:lineRule="auto"/>
      </w:pPr>
      <w:r>
        <w:continuationSeparator/>
      </w:r>
    </w:p>
  </w:footnote>
  <w:footnote w:type="continuationNotice" w:id="1">
    <w:p w14:paraId="410EADA7" w14:textId="77777777" w:rsidR="00451CF8" w:rsidRDefault="00451C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5E1B" w14:textId="062FC38A" w:rsidR="00C33AEC" w:rsidRDefault="00C33AEC" w:rsidP="00D619F9">
    <w:pPr>
      <w:pStyle w:val="Header"/>
      <w:shd w:val="clear" w:color="auto" w:fill="BDD6EE" w:themeFill="accent1" w:themeFillTint="66"/>
      <w:jc w:val="center"/>
      <w:rPr>
        <w:b/>
        <w:noProof/>
        <w:lang w:val="mk-MK"/>
      </w:rPr>
    </w:pPr>
    <w:r w:rsidRPr="005B38DD">
      <w:rPr>
        <w:b/>
        <w:lang w:val="mk-MK"/>
      </w:rPr>
      <w:t>Министерство за социјал</w:t>
    </w:r>
    <w:r>
      <w:rPr>
        <w:b/>
        <w:lang w:val="mk-MK"/>
      </w:rPr>
      <w:t>на политика</w:t>
    </w:r>
    <w:r w:rsidR="00F22D79">
      <w:rPr>
        <w:b/>
        <w:lang w:val="mk-MK"/>
      </w:rPr>
      <w:t>, демографија и млади</w:t>
    </w:r>
  </w:p>
  <w:p w14:paraId="737534DB" w14:textId="77777777" w:rsidR="00C33AEC" w:rsidRDefault="00C33AEC" w:rsidP="00D619F9">
    <w:pPr>
      <w:pStyle w:val="Header"/>
      <w:shd w:val="clear" w:color="auto" w:fill="BDD6EE" w:themeFill="accent1" w:themeFillTint="66"/>
      <w:jc w:val="center"/>
      <w:rPr>
        <w:b/>
        <w:noProof/>
        <w:lang w:val="mk-MK"/>
      </w:rPr>
    </w:pPr>
    <w:r>
      <w:rPr>
        <w:b/>
        <w:noProof/>
        <w:lang w:val="mk-MK"/>
      </w:rPr>
      <w:t>Одделение за миграција, интеграција на бегалци и странци и хуманитарна помош</w:t>
    </w:r>
  </w:p>
  <w:p w14:paraId="6844DC69" w14:textId="77777777" w:rsidR="005461AB" w:rsidRPr="005B38DD" w:rsidRDefault="005461AB" w:rsidP="005461AB">
    <w:pPr>
      <w:pStyle w:val="Header"/>
      <w:shd w:val="clear" w:color="auto" w:fill="BDD6EE" w:themeFill="accent1" w:themeFillTint="66"/>
      <w:jc w:val="center"/>
      <w:rPr>
        <w:b/>
        <w:lang w:val="mk-MK"/>
      </w:rPr>
    </w:pPr>
    <w:r>
      <w:rPr>
        <w:b/>
        <w:noProof/>
        <w:lang w:val="mk-MK"/>
      </w:rPr>
      <w:t>УНХЦР Проект 2025 бр.</w:t>
    </w:r>
    <w:r w:rsidRPr="00651B5F">
      <w:rPr>
        <w:b/>
        <w:noProof/>
        <w:lang w:val="mk-MK"/>
      </w:rPr>
      <w:t>PFA-MKD-24081-10742-00/24081Y25M010742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351E"/>
    <w:multiLevelType w:val="hybridMultilevel"/>
    <w:tmpl w:val="1CB82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22624"/>
    <w:multiLevelType w:val="hybridMultilevel"/>
    <w:tmpl w:val="BA24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0280"/>
    <w:multiLevelType w:val="hybridMultilevel"/>
    <w:tmpl w:val="3DAA05C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D478C"/>
    <w:multiLevelType w:val="hybridMultilevel"/>
    <w:tmpl w:val="007AAA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E92D0B"/>
    <w:multiLevelType w:val="hybridMultilevel"/>
    <w:tmpl w:val="D37C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D0997"/>
    <w:multiLevelType w:val="hybridMultilevel"/>
    <w:tmpl w:val="A1420BD0"/>
    <w:lvl w:ilvl="0" w:tplc="9760B4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A69A1"/>
    <w:multiLevelType w:val="hybridMultilevel"/>
    <w:tmpl w:val="4D261900"/>
    <w:lvl w:ilvl="0" w:tplc="B7667A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61524"/>
    <w:multiLevelType w:val="hybridMultilevel"/>
    <w:tmpl w:val="949E162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60107"/>
    <w:multiLevelType w:val="hybridMultilevel"/>
    <w:tmpl w:val="C86690CA"/>
    <w:lvl w:ilvl="0" w:tplc="87CC0D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4E3"/>
    <w:multiLevelType w:val="hybridMultilevel"/>
    <w:tmpl w:val="73EC8AF2"/>
    <w:lvl w:ilvl="0" w:tplc="6E5EAC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15612"/>
    <w:multiLevelType w:val="hybridMultilevel"/>
    <w:tmpl w:val="5C964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72CD1"/>
    <w:multiLevelType w:val="hybridMultilevel"/>
    <w:tmpl w:val="0B180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12345"/>
    <w:multiLevelType w:val="hybridMultilevel"/>
    <w:tmpl w:val="9304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D684D"/>
    <w:multiLevelType w:val="hybridMultilevel"/>
    <w:tmpl w:val="3FACFF90"/>
    <w:lvl w:ilvl="0" w:tplc="9760B4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E27FB"/>
    <w:multiLevelType w:val="hybridMultilevel"/>
    <w:tmpl w:val="E2AECC76"/>
    <w:lvl w:ilvl="0" w:tplc="29DE83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A20A0"/>
    <w:multiLevelType w:val="hybridMultilevel"/>
    <w:tmpl w:val="2FBED754"/>
    <w:lvl w:ilvl="0" w:tplc="29DE83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F49BD"/>
    <w:multiLevelType w:val="hybridMultilevel"/>
    <w:tmpl w:val="20E8B25A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F0282D"/>
    <w:multiLevelType w:val="hybridMultilevel"/>
    <w:tmpl w:val="140A3A4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D4005"/>
    <w:multiLevelType w:val="hybridMultilevel"/>
    <w:tmpl w:val="BDCE3340"/>
    <w:lvl w:ilvl="0" w:tplc="25663C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B1B80"/>
    <w:multiLevelType w:val="hybridMultilevel"/>
    <w:tmpl w:val="43EE8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A3517"/>
    <w:multiLevelType w:val="hybridMultilevel"/>
    <w:tmpl w:val="020A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97076"/>
    <w:multiLevelType w:val="hybridMultilevel"/>
    <w:tmpl w:val="7BF023A0"/>
    <w:lvl w:ilvl="0" w:tplc="1C66FB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65824"/>
    <w:multiLevelType w:val="hybridMultilevel"/>
    <w:tmpl w:val="51A82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52AD9"/>
    <w:multiLevelType w:val="hybridMultilevel"/>
    <w:tmpl w:val="17A20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5365C"/>
    <w:multiLevelType w:val="hybridMultilevel"/>
    <w:tmpl w:val="6EBE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14C5A"/>
    <w:multiLevelType w:val="hybridMultilevel"/>
    <w:tmpl w:val="C12C2DDA"/>
    <w:lvl w:ilvl="0" w:tplc="64044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A93875"/>
    <w:multiLevelType w:val="hybridMultilevel"/>
    <w:tmpl w:val="4318509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C31EB"/>
    <w:multiLevelType w:val="hybridMultilevel"/>
    <w:tmpl w:val="7A720D7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90A49"/>
    <w:multiLevelType w:val="hybridMultilevel"/>
    <w:tmpl w:val="233C0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264D5"/>
    <w:multiLevelType w:val="hybridMultilevel"/>
    <w:tmpl w:val="289C4846"/>
    <w:lvl w:ilvl="0" w:tplc="7840C7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71983"/>
    <w:multiLevelType w:val="hybridMultilevel"/>
    <w:tmpl w:val="DA8493B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81AD0"/>
    <w:multiLevelType w:val="hybridMultilevel"/>
    <w:tmpl w:val="8F8C5BDA"/>
    <w:lvl w:ilvl="0" w:tplc="685636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34F19"/>
    <w:multiLevelType w:val="hybridMultilevel"/>
    <w:tmpl w:val="E9144B2C"/>
    <w:lvl w:ilvl="0" w:tplc="5E5C4BEA">
      <w:numFmt w:val="bullet"/>
      <w:lvlText w:val="-"/>
      <w:lvlJc w:val="left"/>
      <w:pPr>
        <w:ind w:left="786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A4B05C7"/>
    <w:multiLevelType w:val="hybridMultilevel"/>
    <w:tmpl w:val="BBB23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033BF"/>
    <w:multiLevelType w:val="hybridMultilevel"/>
    <w:tmpl w:val="C6484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60D6D"/>
    <w:multiLevelType w:val="hybridMultilevel"/>
    <w:tmpl w:val="093A49F0"/>
    <w:lvl w:ilvl="0" w:tplc="5784EC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02C1E"/>
    <w:multiLevelType w:val="hybridMultilevel"/>
    <w:tmpl w:val="8362B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865AC"/>
    <w:multiLevelType w:val="hybridMultilevel"/>
    <w:tmpl w:val="1C38DFA4"/>
    <w:lvl w:ilvl="0" w:tplc="19DA49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C482E"/>
    <w:multiLevelType w:val="hybridMultilevel"/>
    <w:tmpl w:val="7FF6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76248"/>
    <w:multiLevelType w:val="hybridMultilevel"/>
    <w:tmpl w:val="689EE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344277"/>
    <w:multiLevelType w:val="hybridMultilevel"/>
    <w:tmpl w:val="369C6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B6062"/>
    <w:multiLevelType w:val="hybridMultilevel"/>
    <w:tmpl w:val="C3644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D7220"/>
    <w:multiLevelType w:val="hybridMultilevel"/>
    <w:tmpl w:val="501CB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1580A"/>
    <w:multiLevelType w:val="hybridMultilevel"/>
    <w:tmpl w:val="8D8EE6E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5"/>
  </w:num>
  <w:num w:numId="3">
    <w:abstractNumId w:val="12"/>
  </w:num>
  <w:num w:numId="4">
    <w:abstractNumId w:val="34"/>
  </w:num>
  <w:num w:numId="5">
    <w:abstractNumId w:val="9"/>
  </w:num>
  <w:num w:numId="6">
    <w:abstractNumId w:val="23"/>
  </w:num>
  <w:num w:numId="7">
    <w:abstractNumId w:val="1"/>
  </w:num>
  <w:num w:numId="8">
    <w:abstractNumId w:val="41"/>
  </w:num>
  <w:num w:numId="9">
    <w:abstractNumId w:val="22"/>
  </w:num>
  <w:num w:numId="10">
    <w:abstractNumId w:val="13"/>
  </w:num>
  <w:num w:numId="11">
    <w:abstractNumId w:val="6"/>
  </w:num>
  <w:num w:numId="12">
    <w:abstractNumId w:val="17"/>
  </w:num>
  <w:num w:numId="13">
    <w:abstractNumId w:val="30"/>
  </w:num>
  <w:num w:numId="14">
    <w:abstractNumId w:val="7"/>
  </w:num>
  <w:num w:numId="15">
    <w:abstractNumId w:val="2"/>
  </w:num>
  <w:num w:numId="16">
    <w:abstractNumId w:val="37"/>
  </w:num>
  <w:num w:numId="17">
    <w:abstractNumId w:val="21"/>
  </w:num>
  <w:num w:numId="18">
    <w:abstractNumId w:val="29"/>
  </w:num>
  <w:num w:numId="19">
    <w:abstractNumId w:val="43"/>
  </w:num>
  <w:num w:numId="20">
    <w:abstractNumId w:val="16"/>
  </w:num>
  <w:num w:numId="21">
    <w:abstractNumId w:val="26"/>
  </w:num>
  <w:num w:numId="22">
    <w:abstractNumId w:val="27"/>
  </w:num>
  <w:num w:numId="23">
    <w:abstractNumId w:val="42"/>
  </w:num>
  <w:num w:numId="24">
    <w:abstractNumId w:val="32"/>
  </w:num>
  <w:num w:numId="25">
    <w:abstractNumId w:val="28"/>
  </w:num>
  <w:num w:numId="26">
    <w:abstractNumId w:val="10"/>
  </w:num>
  <w:num w:numId="27">
    <w:abstractNumId w:val="18"/>
  </w:num>
  <w:num w:numId="28">
    <w:abstractNumId w:val="31"/>
  </w:num>
  <w:num w:numId="29">
    <w:abstractNumId w:val="8"/>
  </w:num>
  <w:num w:numId="30">
    <w:abstractNumId w:val="35"/>
  </w:num>
  <w:num w:numId="31">
    <w:abstractNumId w:val="20"/>
  </w:num>
  <w:num w:numId="32">
    <w:abstractNumId w:val="3"/>
  </w:num>
  <w:num w:numId="33">
    <w:abstractNumId w:val="25"/>
  </w:num>
  <w:num w:numId="34">
    <w:abstractNumId w:val="4"/>
  </w:num>
  <w:num w:numId="35">
    <w:abstractNumId w:val="15"/>
  </w:num>
  <w:num w:numId="36">
    <w:abstractNumId w:val="14"/>
  </w:num>
  <w:num w:numId="37">
    <w:abstractNumId w:val="39"/>
  </w:num>
  <w:num w:numId="38">
    <w:abstractNumId w:val="33"/>
  </w:num>
  <w:num w:numId="39">
    <w:abstractNumId w:val="0"/>
  </w:num>
  <w:num w:numId="40">
    <w:abstractNumId w:val="0"/>
  </w:num>
  <w:num w:numId="41">
    <w:abstractNumId w:val="24"/>
  </w:num>
  <w:num w:numId="42">
    <w:abstractNumId w:val="11"/>
  </w:num>
  <w:num w:numId="43">
    <w:abstractNumId w:val="19"/>
  </w:num>
  <w:num w:numId="44">
    <w:abstractNumId w:val="36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A0"/>
    <w:rsid w:val="00012226"/>
    <w:rsid w:val="00014482"/>
    <w:rsid w:val="000159C0"/>
    <w:rsid w:val="00020594"/>
    <w:rsid w:val="0002068D"/>
    <w:rsid w:val="00020BE1"/>
    <w:rsid w:val="00023F7B"/>
    <w:rsid w:val="00030F45"/>
    <w:rsid w:val="000346D9"/>
    <w:rsid w:val="000349CB"/>
    <w:rsid w:val="000369C9"/>
    <w:rsid w:val="00037171"/>
    <w:rsid w:val="000507CC"/>
    <w:rsid w:val="00050BA5"/>
    <w:rsid w:val="000529AF"/>
    <w:rsid w:val="00052BB3"/>
    <w:rsid w:val="000542B8"/>
    <w:rsid w:val="0007520B"/>
    <w:rsid w:val="00077815"/>
    <w:rsid w:val="00082B11"/>
    <w:rsid w:val="00086519"/>
    <w:rsid w:val="000929B6"/>
    <w:rsid w:val="00093F3E"/>
    <w:rsid w:val="000C026A"/>
    <w:rsid w:val="000C2111"/>
    <w:rsid w:val="000D3236"/>
    <w:rsid w:val="000E020E"/>
    <w:rsid w:val="000E423A"/>
    <w:rsid w:val="000F4317"/>
    <w:rsid w:val="000F619A"/>
    <w:rsid w:val="00104ADD"/>
    <w:rsid w:val="0010585C"/>
    <w:rsid w:val="00112386"/>
    <w:rsid w:val="00125405"/>
    <w:rsid w:val="00130986"/>
    <w:rsid w:val="00144DEC"/>
    <w:rsid w:val="001462EF"/>
    <w:rsid w:val="00146385"/>
    <w:rsid w:val="0015334D"/>
    <w:rsid w:val="0015546D"/>
    <w:rsid w:val="00155965"/>
    <w:rsid w:val="00171840"/>
    <w:rsid w:val="00175003"/>
    <w:rsid w:val="00183404"/>
    <w:rsid w:val="001924C3"/>
    <w:rsid w:val="001926BB"/>
    <w:rsid w:val="001978FE"/>
    <w:rsid w:val="001A0A8E"/>
    <w:rsid w:val="001A5306"/>
    <w:rsid w:val="001A6952"/>
    <w:rsid w:val="001A6CBB"/>
    <w:rsid w:val="001B2CBA"/>
    <w:rsid w:val="001C4F8D"/>
    <w:rsid w:val="001C5041"/>
    <w:rsid w:val="001D3AFF"/>
    <w:rsid w:val="001D5F2B"/>
    <w:rsid w:val="001E7D4E"/>
    <w:rsid w:val="0021043C"/>
    <w:rsid w:val="002225E3"/>
    <w:rsid w:val="00222745"/>
    <w:rsid w:val="002248B8"/>
    <w:rsid w:val="0022583F"/>
    <w:rsid w:val="002264A4"/>
    <w:rsid w:val="00235328"/>
    <w:rsid w:val="00242788"/>
    <w:rsid w:val="00244E3F"/>
    <w:rsid w:val="00261110"/>
    <w:rsid w:val="002745D6"/>
    <w:rsid w:val="0027783F"/>
    <w:rsid w:val="002812FC"/>
    <w:rsid w:val="002927AD"/>
    <w:rsid w:val="00292AE6"/>
    <w:rsid w:val="00294D36"/>
    <w:rsid w:val="0029790A"/>
    <w:rsid w:val="002A4377"/>
    <w:rsid w:val="002B24E2"/>
    <w:rsid w:val="002B3548"/>
    <w:rsid w:val="002B716E"/>
    <w:rsid w:val="002C2341"/>
    <w:rsid w:val="002D1FB2"/>
    <w:rsid w:val="002D269C"/>
    <w:rsid w:val="002D75ED"/>
    <w:rsid w:val="002E192A"/>
    <w:rsid w:val="002E4ECA"/>
    <w:rsid w:val="002E4FB8"/>
    <w:rsid w:val="002F028A"/>
    <w:rsid w:val="002F3885"/>
    <w:rsid w:val="00304133"/>
    <w:rsid w:val="00306B46"/>
    <w:rsid w:val="00307F2C"/>
    <w:rsid w:val="00314DAC"/>
    <w:rsid w:val="00321078"/>
    <w:rsid w:val="00322380"/>
    <w:rsid w:val="0032249D"/>
    <w:rsid w:val="00330A7C"/>
    <w:rsid w:val="003310E5"/>
    <w:rsid w:val="003339C6"/>
    <w:rsid w:val="00335EF4"/>
    <w:rsid w:val="0034126E"/>
    <w:rsid w:val="00343760"/>
    <w:rsid w:val="0035102C"/>
    <w:rsid w:val="00355553"/>
    <w:rsid w:val="00355B3A"/>
    <w:rsid w:val="00355DF9"/>
    <w:rsid w:val="00362754"/>
    <w:rsid w:val="0037330E"/>
    <w:rsid w:val="00373D0E"/>
    <w:rsid w:val="00373D2F"/>
    <w:rsid w:val="00376C28"/>
    <w:rsid w:val="00393EDE"/>
    <w:rsid w:val="003A624B"/>
    <w:rsid w:val="003B133C"/>
    <w:rsid w:val="003B43A4"/>
    <w:rsid w:val="003C1301"/>
    <w:rsid w:val="003C3E1B"/>
    <w:rsid w:val="003D2D62"/>
    <w:rsid w:val="003D671C"/>
    <w:rsid w:val="003D7EA1"/>
    <w:rsid w:val="003E2398"/>
    <w:rsid w:val="003F46C4"/>
    <w:rsid w:val="00400918"/>
    <w:rsid w:val="00403564"/>
    <w:rsid w:val="00404ACC"/>
    <w:rsid w:val="00406832"/>
    <w:rsid w:val="004131DC"/>
    <w:rsid w:val="00425F21"/>
    <w:rsid w:val="004318C3"/>
    <w:rsid w:val="004354C8"/>
    <w:rsid w:val="00442665"/>
    <w:rsid w:val="00444007"/>
    <w:rsid w:val="00451C56"/>
    <w:rsid w:val="00451CF8"/>
    <w:rsid w:val="00461A72"/>
    <w:rsid w:val="004759B5"/>
    <w:rsid w:val="004779E2"/>
    <w:rsid w:val="00483B5C"/>
    <w:rsid w:val="0048447E"/>
    <w:rsid w:val="00487335"/>
    <w:rsid w:val="00487E3A"/>
    <w:rsid w:val="004A09A0"/>
    <w:rsid w:val="004A4207"/>
    <w:rsid w:val="004A59BD"/>
    <w:rsid w:val="004A736A"/>
    <w:rsid w:val="004B6A90"/>
    <w:rsid w:val="004C59CD"/>
    <w:rsid w:val="004D1FD1"/>
    <w:rsid w:val="004D4458"/>
    <w:rsid w:val="004E1B14"/>
    <w:rsid w:val="004E423A"/>
    <w:rsid w:val="004E532C"/>
    <w:rsid w:val="004E7986"/>
    <w:rsid w:val="0050103C"/>
    <w:rsid w:val="00523363"/>
    <w:rsid w:val="00523605"/>
    <w:rsid w:val="0052391F"/>
    <w:rsid w:val="00524735"/>
    <w:rsid w:val="00532337"/>
    <w:rsid w:val="005461AB"/>
    <w:rsid w:val="005559BD"/>
    <w:rsid w:val="00557103"/>
    <w:rsid w:val="005624F1"/>
    <w:rsid w:val="0058154F"/>
    <w:rsid w:val="005836F3"/>
    <w:rsid w:val="00591237"/>
    <w:rsid w:val="00591EC2"/>
    <w:rsid w:val="005967B1"/>
    <w:rsid w:val="005A0392"/>
    <w:rsid w:val="005A0673"/>
    <w:rsid w:val="005A352B"/>
    <w:rsid w:val="005B38DD"/>
    <w:rsid w:val="005B6620"/>
    <w:rsid w:val="005B7E84"/>
    <w:rsid w:val="005D063B"/>
    <w:rsid w:val="005D12EB"/>
    <w:rsid w:val="005D1D12"/>
    <w:rsid w:val="005E0B12"/>
    <w:rsid w:val="005E2235"/>
    <w:rsid w:val="005F5EEC"/>
    <w:rsid w:val="00601DAE"/>
    <w:rsid w:val="00602D7F"/>
    <w:rsid w:val="0060634D"/>
    <w:rsid w:val="00606770"/>
    <w:rsid w:val="00610735"/>
    <w:rsid w:val="00611D4E"/>
    <w:rsid w:val="00622673"/>
    <w:rsid w:val="00634A70"/>
    <w:rsid w:val="00646C0E"/>
    <w:rsid w:val="00655668"/>
    <w:rsid w:val="00661B82"/>
    <w:rsid w:val="006639E2"/>
    <w:rsid w:val="0066655B"/>
    <w:rsid w:val="00666D2A"/>
    <w:rsid w:val="00671411"/>
    <w:rsid w:val="00672B4D"/>
    <w:rsid w:val="00681892"/>
    <w:rsid w:val="00685829"/>
    <w:rsid w:val="006923C3"/>
    <w:rsid w:val="00694594"/>
    <w:rsid w:val="006978DC"/>
    <w:rsid w:val="006B342B"/>
    <w:rsid w:val="006B6743"/>
    <w:rsid w:val="006B7416"/>
    <w:rsid w:val="006C2038"/>
    <w:rsid w:val="006D0EB8"/>
    <w:rsid w:val="006D0FB8"/>
    <w:rsid w:val="006E6CF5"/>
    <w:rsid w:val="006E73EC"/>
    <w:rsid w:val="006EC6B4"/>
    <w:rsid w:val="006F1006"/>
    <w:rsid w:val="006F2EE3"/>
    <w:rsid w:val="006F3D84"/>
    <w:rsid w:val="006F77F0"/>
    <w:rsid w:val="00700C51"/>
    <w:rsid w:val="00701C52"/>
    <w:rsid w:val="007250EB"/>
    <w:rsid w:val="00730576"/>
    <w:rsid w:val="00733649"/>
    <w:rsid w:val="00734C9F"/>
    <w:rsid w:val="0074032F"/>
    <w:rsid w:val="007411CE"/>
    <w:rsid w:val="00744992"/>
    <w:rsid w:val="00747171"/>
    <w:rsid w:val="00753CFA"/>
    <w:rsid w:val="00757497"/>
    <w:rsid w:val="00762C18"/>
    <w:rsid w:val="0076697B"/>
    <w:rsid w:val="00773312"/>
    <w:rsid w:val="00773580"/>
    <w:rsid w:val="00774620"/>
    <w:rsid w:val="00775F0C"/>
    <w:rsid w:val="00776D99"/>
    <w:rsid w:val="00777925"/>
    <w:rsid w:val="00780961"/>
    <w:rsid w:val="00782433"/>
    <w:rsid w:val="007827DD"/>
    <w:rsid w:val="00791C94"/>
    <w:rsid w:val="00791E03"/>
    <w:rsid w:val="0079505E"/>
    <w:rsid w:val="007A506C"/>
    <w:rsid w:val="007B5F10"/>
    <w:rsid w:val="007C2008"/>
    <w:rsid w:val="007C46D1"/>
    <w:rsid w:val="007C7D8A"/>
    <w:rsid w:val="007D1B11"/>
    <w:rsid w:val="007E15BC"/>
    <w:rsid w:val="007E264C"/>
    <w:rsid w:val="007F3376"/>
    <w:rsid w:val="007F6175"/>
    <w:rsid w:val="007F7857"/>
    <w:rsid w:val="00801DDD"/>
    <w:rsid w:val="008102E3"/>
    <w:rsid w:val="00813501"/>
    <w:rsid w:val="008178BF"/>
    <w:rsid w:val="008218C6"/>
    <w:rsid w:val="008270CC"/>
    <w:rsid w:val="0083432F"/>
    <w:rsid w:val="008369E0"/>
    <w:rsid w:val="00837A1E"/>
    <w:rsid w:val="008421E7"/>
    <w:rsid w:val="00845E9A"/>
    <w:rsid w:val="008677F9"/>
    <w:rsid w:val="0087255E"/>
    <w:rsid w:val="00874828"/>
    <w:rsid w:val="008B1D39"/>
    <w:rsid w:val="008B47BF"/>
    <w:rsid w:val="008C59E8"/>
    <w:rsid w:val="008C5B2D"/>
    <w:rsid w:val="008D2B44"/>
    <w:rsid w:val="008D2BF3"/>
    <w:rsid w:val="008D520D"/>
    <w:rsid w:val="008E58A1"/>
    <w:rsid w:val="00900546"/>
    <w:rsid w:val="00903847"/>
    <w:rsid w:val="00910F38"/>
    <w:rsid w:val="00914005"/>
    <w:rsid w:val="00915770"/>
    <w:rsid w:val="00917953"/>
    <w:rsid w:val="0092178A"/>
    <w:rsid w:val="00927BC9"/>
    <w:rsid w:val="00930B83"/>
    <w:rsid w:val="00933AD7"/>
    <w:rsid w:val="00935139"/>
    <w:rsid w:val="009364C4"/>
    <w:rsid w:val="00945124"/>
    <w:rsid w:val="009474B6"/>
    <w:rsid w:val="00947B39"/>
    <w:rsid w:val="00950B4C"/>
    <w:rsid w:val="00953E44"/>
    <w:rsid w:val="009545AC"/>
    <w:rsid w:val="00955AB4"/>
    <w:rsid w:val="00960755"/>
    <w:rsid w:val="00974254"/>
    <w:rsid w:val="009766DC"/>
    <w:rsid w:val="009800BB"/>
    <w:rsid w:val="00981249"/>
    <w:rsid w:val="0098353D"/>
    <w:rsid w:val="0098579C"/>
    <w:rsid w:val="009931EA"/>
    <w:rsid w:val="0099453E"/>
    <w:rsid w:val="009A7300"/>
    <w:rsid w:val="009B2273"/>
    <w:rsid w:val="009B7F87"/>
    <w:rsid w:val="009C0561"/>
    <w:rsid w:val="009C72B3"/>
    <w:rsid w:val="009D15CE"/>
    <w:rsid w:val="009D3654"/>
    <w:rsid w:val="009D7AC5"/>
    <w:rsid w:val="009E5C71"/>
    <w:rsid w:val="009E7DF5"/>
    <w:rsid w:val="00A06868"/>
    <w:rsid w:val="00A229CD"/>
    <w:rsid w:val="00A2314D"/>
    <w:rsid w:val="00A26F37"/>
    <w:rsid w:val="00A36839"/>
    <w:rsid w:val="00A45EBA"/>
    <w:rsid w:val="00A52E23"/>
    <w:rsid w:val="00A54C8F"/>
    <w:rsid w:val="00A6044A"/>
    <w:rsid w:val="00A60FD4"/>
    <w:rsid w:val="00A640C2"/>
    <w:rsid w:val="00A74096"/>
    <w:rsid w:val="00A83A30"/>
    <w:rsid w:val="00A83AE0"/>
    <w:rsid w:val="00A83C97"/>
    <w:rsid w:val="00A87FD8"/>
    <w:rsid w:val="00A92CD7"/>
    <w:rsid w:val="00A968AA"/>
    <w:rsid w:val="00AA0B1D"/>
    <w:rsid w:val="00AB28AA"/>
    <w:rsid w:val="00AB2902"/>
    <w:rsid w:val="00AD09A5"/>
    <w:rsid w:val="00AD693B"/>
    <w:rsid w:val="00AD7D74"/>
    <w:rsid w:val="00AE72BA"/>
    <w:rsid w:val="00AF0553"/>
    <w:rsid w:val="00AF4133"/>
    <w:rsid w:val="00B0143E"/>
    <w:rsid w:val="00B02CF5"/>
    <w:rsid w:val="00B0445A"/>
    <w:rsid w:val="00B06030"/>
    <w:rsid w:val="00B07CA8"/>
    <w:rsid w:val="00B1017E"/>
    <w:rsid w:val="00B11C1F"/>
    <w:rsid w:val="00B13CF8"/>
    <w:rsid w:val="00B25C3D"/>
    <w:rsid w:val="00B346DE"/>
    <w:rsid w:val="00B36BC4"/>
    <w:rsid w:val="00B375A4"/>
    <w:rsid w:val="00B554C5"/>
    <w:rsid w:val="00B57A69"/>
    <w:rsid w:val="00B62209"/>
    <w:rsid w:val="00B63975"/>
    <w:rsid w:val="00B64FCB"/>
    <w:rsid w:val="00B67FE9"/>
    <w:rsid w:val="00B718D1"/>
    <w:rsid w:val="00B729CD"/>
    <w:rsid w:val="00B76260"/>
    <w:rsid w:val="00B844B2"/>
    <w:rsid w:val="00B91962"/>
    <w:rsid w:val="00B97AB0"/>
    <w:rsid w:val="00BA5539"/>
    <w:rsid w:val="00BC0532"/>
    <w:rsid w:val="00BC5359"/>
    <w:rsid w:val="00BD2C07"/>
    <w:rsid w:val="00BD32E0"/>
    <w:rsid w:val="00BD5641"/>
    <w:rsid w:val="00BE6A17"/>
    <w:rsid w:val="00BF22CC"/>
    <w:rsid w:val="00BF5726"/>
    <w:rsid w:val="00BF6FE4"/>
    <w:rsid w:val="00C02040"/>
    <w:rsid w:val="00C1543E"/>
    <w:rsid w:val="00C231C5"/>
    <w:rsid w:val="00C254D9"/>
    <w:rsid w:val="00C267EA"/>
    <w:rsid w:val="00C33AEC"/>
    <w:rsid w:val="00C367AB"/>
    <w:rsid w:val="00C44B1A"/>
    <w:rsid w:val="00C45942"/>
    <w:rsid w:val="00C46503"/>
    <w:rsid w:val="00C46603"/>
    <w:rsid w:val="00C5410D"/>
    <w:rsid w:val="00C64E3F"/>
    <w:rsid w:val="00C65740"/>
    <w:rsid w:val="00C663E1"/>
    <w:rsid w:val="00C75B35"/>
    <w:rsid w:val="00C7673E"/>
    <w:rsid w:val="00C84F36"/>
    <w:rsid w:val="00C931EA"/>
    <w:rsid w:val="00CA0DE7"/>
    <w:rsid w:val="00CC093E"/>
    <w:rsid w:val="00CC0A15"/>
    <w:rsid w:val="00CC6FCD"/>
    <w:rsid w:val="00CD1141"/>
    <w:rsid w:val="00CD5D9C"/>
    <w:rsid w:val="00CE225C"/>
    <w:rsid w:val="00CE2F29"/>
    <w:rsid w:val="00CF0C07"/>
    <w:rsid w:val="00CF0D9A"/>
    <w:rsid w:val="00D04EBF"/>
    <w:rsid w:val="00D066BA"/>
    <w:rsid w:val="00D201C5"/>
    <w:rsid w:val="00D27953"/>
    <w:rsid w:val="00D3104A"/>
    <w:rsid w:val="00D3293D"/>
    <w:rsid w:val="00D3522D"/>
    <w:rsid w:val="00D42AF5"/>
    <w:rsid w:val="00D43A1F"/>
    <w:rsid w:val="00D46DC3"/>
    <w:rsid w:val="00D46F7F"/>
    <w:rsid w:val="00D51F16"/>
    <w:rsid w:val="00D61745"/>
    <w:rsid w:val="00D619F9"/>
    <w:rsid w:val="00D624F5"/>
    <w:rsid w:val="00D625B5"/>
    <w:rsid w:val="00D63EF5"/>
    <w:rsid w:val="00D731E2"/>
    <w:rsid w:val="00D80E9D"/>
    <w:rsid w:val="00D90CA9"/>
    <w:rsid w:val="00DA32FC"/>
    <w:rsid w:val="00DA6E85"/>
    <w:rsid w:val="00DB63D2"/>
    <w:rsid w:val="00DB651E"/>
    <w:rsid w:val="00DB688C"/>
    <w:rsid w:val="00DC21C3"/>
    <w:rsid w:val="00DC3C91"/>
    <w:rsid w:val="00DC4C17"/>
    <w:rsid w:val="00DC66F4"/>
    <w:rsid w:val="00DD411B"/>
    <w:rsid w:val="00DD4EDD"/>
    <w:rsid w:val="00DE026B"/>
    <w:rsid w:val="00DE5CFB"/>
    <w:rsid w:val="00DE64B9"/>
    <w:rsid w:val="00DE7AC3"/>
    <w:rsid w:val="00DF569A"/>
    <w:rsid w:val="00E00463"/>
    <w:rsid w:val="00E056F0"/>
    <w:rsid w:val="00E13152"/>
    <w:rsid w:val="00E143A2"/>
    <w:rsid w:val="00E16CB9"/>
    <w:rsid w:val="00E21615"/>
    <w:rsid w:val="00E220EA"/>
    <w:rsid w:val="00E223F0"/>
    <w:rsid w:val="00E30FA9"/>
    <w:rsid w:val="00E32148"/>
    <w:rsid w:val="00E32F35"/>
    <w:rsid w:val="00E33CEE"/>
    <w:rsid w:val="00E47EF3"/>
    <w:rsid w:val="00E501A1"/>
    <w:rsid w:val="00E53B2F"/>
    <w:rsid w:val="00E548AB"/>
    <w:rsid w:val="00E5561C"/>
    <w:rsid w:val="00E57A42"/>
    <w:rsid w:val="00E637F9"/>
    <w:rsid w:val="00E917AD"/>
    <w:rsid w:val="00E92F62"/>
    <w:rsid w:val="00E93620"/>
    <w:rsid w:val="00E9505C"/>
    <w:rsid w:val="00EA5A2F"/>
    <w:rsid w:val="00EB01A0"/>
    <w:rsid w:val="00EB271C"/>
    <w:rsid w:val="00EB629F"/>
    <w:rsid w:val="00EC10F7"/>
    <w:rsid w:val="00EC2A0F"/>
    <w:rsid w:val="00EC40D9"/>
    <w:rsid w:val="00EC534A"/>
    <w:rsid w:val="00EC56DA"/>
    <w:rsid w:val="00EC62EF"/>
    <w:rsid w:val="00EC73E7"/>
    <w:rsid w:val="00ED0E36"/>
    <w:rsid w:val="00ED1356"/>
    <w:rsid w:val="00EE3E1F"/>
    <w:rsid w:val="00EE47C7"/>
    <w:rsid w:val="00EE74E7"/>
    <w:rsid w:val="00EF14FA"/>
    <w:rsid w:val="00EF2B22"/>
    <w:rsid w:val="00EF4E5E"/>
    <w:rsid w:val="00F02A12"/>
    <w:rsid w:val="00F06DF3"/>
    <w:rsid w:val="00F13A24"/>
    <w:rsid w:val="00F156C9"/>
    <w:rsid w:val="00F1617F"/>
    <w:rsid w:val="00F16316"/>
    <w:rsid w:val="00F17E92"/>
    <w:rsid w:val="00F2256D"/>
    <w:rsid w:val="00F22D79"/>
    <w:rsid w:val="00F24E60"/>
    <w:rsid w:val="00F34E65"/>
    <w:rsid w:val="00F418E6"/>
    <w:rsid w:val="00F46A83"/>
    <w:rsid w:val="00F520CC"/>
    <w:rsid w:val="00F54BB7"/>
    <w:rsid w:val="00F646DD"/>
    <w:rsid w:val="00F6589F"/>
    <w:rsid w:val="00F6772F"/>
    <w:rsid w:val="00F72E97"/>
    <w:rsid w:val="00F820FC"/>
    <w:rsid w:val="00F82F39"/>
    <w:rsid w:val="00F8366B"/>
    <w:rsid w:val="00F86585"/>
    <w:rsid w:val="00F96835"/>
    <w:rsid w:val="00F979DE"/>
    <w:rsid w:val="00FA0EF0"/>
    <w:rsid w:val="00FA55FE"/>
    <w:rsid w:val="00FA64B6"/>
    <w:rsid w:val="00FB261D"/>
    <w:rsid w:val="00FB3616"/>
    <w:rsid w:val="00FB54FE"/>
    <w:rsid w:val="00FB77BE"/>
    <w:rsid w:val="00FC0CDF"/>
    <w:rsid w:val="00FC2CD3"/>
    <w:rsid w:val="00FC353C"/>
    <w:rsid w:val="00FC4C2F"/>
    <w:rsid w:val="00FD3362"/>
    <w:rsid w:val="00FD4388"/>
    <w:rsid w:val="00FD5D09"/>
    <w:rsid w:val="00FD79AF"/>
    <w:rsid w:val="00FE0BC9"/>
    <w:rsid w:val="00FF72F9"/>
    <w:rsid w:val="017DC2CC"/>
    <w:rsid w:val="068835AF"/>
    <w:rsid w:val="080CC5B6"/>
    <w:rsid w:val="0A77AC2E"/>
    <w:rsid w:val="0A99F587"/>
    <w:rsid w:val="0B99CD82"/>
    <w:rsid w:val="0C0F90F6"/>
    <w:rsid w:val="0C1003B9"/>
    <w:rsid w:val="0C33B2FF"/>
    <w:rsid w:val="114E0C9E"/>
    <w:rsid w:val="118A872F"/>
    <w:rsid w:val="14CC9DEA"/>
    <w:rsid w:val="15AD0460"/>
    <w:rsid w:val="18C3EA2C"/>
    <w:rsid w:val="18C9CCCD"/>
    <w:rsid w:val="1AC5EF4A"/>
    <w:rsid w:val="1AFB577F"/>
    <w:rsid w:val="1BFBCE3E"/>
    <w:rsid w:val="1DD3C434"/>
    <w:rsid w:val="1EA833EF"/>
    <w:rsid w:val="1ECABD61"/>
    <w:rsid w:val="21060A9E"/>
    <w:rsid w:val="220B9F1C"/>
    <w:rsid w:val="224E7584"/>
    <w:rsid w:val="22C11477"/>
    <w:rsid w:val="2610CF00"/>
    <w:rsid w:val="28411731"/>
    <w:rsid w:val="2918C44A"/>
    <w:rsid w:val="2A524859"/>
    <w:rsid w:val="2C064C2E"/>
    <w:rsid w:val="2CD7C0CC"/>
    <w:rsid w:val="2E35AC6F"/>
    <w:rsid w:val="325D551C"/>
    <w:rsid w:val="34A098E6"/>
    <w:rsid w:val="34CFEBE4"/>
    <w:rsid w:val="3558E4FF"/>
    <w:rsid w:val="3572F90C"/>
    <w:rsid w:val="36B128A7"/>
    <w:rsid w:val="36C88A38"/>
    <w:rsid w:val="3713C469"/>
    <w:rsid w:val="376C9960"/>
    <w:rsid w:val="38E1B2E7"/>
    <w:rsid w:val="3AE91084"/>
    <w:rsid w:val="40E79D1B"/>
    <w:rsid w:val="46E49533"/>
    <w:rsid w:val="47FBB98E"/>
    <w:rsid w:val="4830509A"/>
    <w:rsid w:val="4B3DF2AF"/>
    <w:rsid w:val="52875193"/>
    <w:rsid w:val="5574480E"/>
    <w:rsid w:val="56538F47"/>
    <w:rsid w:val="5699C0B2"/>
    <w:rsid w:val="59146658"/>
    <w:rsid w:val="5A5DA33E"/>
    <w:rsid w:val="5B7BF681"/>
    <w:rsid w:val="5F62FE81"/>
    <w:rsid w:val="60E7C78C"/>
    <w:rsid w:val="6166B578"/>
    <w:rsid w:val="6176EF79"/>
    <w:rsid w:val="61E934A1"/>
    <w:rsid w:val="66C2E2A3"/>
    <w:rsid w:val="68D93EF9"/>
    <w:rsid w:val="6F5709EE"/>
    <w:rsid w:val="715782D3"/>
    <w:rsid w:val="74E888A5"/>
    <w:rsid w:val="7676DB6F"/>
    <w:rsid w:val="7E62F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0958D3"/>
  <w15:docId w15:val="{50341A3A-1B2A-407B-9B33-8F7C05C8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8DD"/>
  </w:style>
  <w:style w:type="paragraph" w:styleId="Footer">
    <w:name w:val="footer"/>
    <w:basedOn w:val="Normal"/>
    <w:link w:val="FooterChar"/>
    <w:uiPriority w:val="99"/>
    <w:unhideWhenUsed/>
    <w:rsid w:val="005B3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8DD"/>
  </w:style>
  <w:style w:type="paragraph" w:styleId="ListParagraph">
    <w:name w:val="List Paragraph"/>
    <w:basedOn w:val="Normal"/>
    <w:uiPriority w:val="34"/>
    <w:qFormat/>
    <w:rsid w:val="005B38D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92A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A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2AE6"/>
    <w:rPr>
      <w:vertAlign w:val="superscript"/>
    </w:rPr>
  </w:style>
  <w:style w:type="table" w:styleId="TableGrid">
    <w:name w:val="Table Grid"/>
    <w:basedOn w:val="TableNormal"/>
    <w:uiPriority w:val="39"/>
    <w:rsid w:val="006F77F0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3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8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29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9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9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9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9C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775F0C"/>
    <w:pPr>
      <w:spacing w:after="0" w:line="240" w:lineRule="auto"/>
    </w:pPr>
    <w:rPr>
      <w:rFonts w:ascii="Book Antiqua" w:eastAsia="Times New Roman" w:hAnsi="Book Antiqua" w:cs="Times New Roman"/>
      <w:sz w:val="24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semiHidden/>
    <w:rsid w:val="00775F0C"/>
    <w:rPr>
      <w:rFonts w:ascii="Book Antiqua" w:eastAsia="Times New Roman" w:hAnsi="Book Antiqua" w:cs="Times New Roman"/>
      <w:sz w:val="24"/>
      <w:szCs w:val="20"/>
      <w:lang w:eastAsia="ja-JP"/>
    </w:rPr>
  </w:style>
  <w:style w:type="paragraph" w:styleId="Revision">
    <w:name w:val="Revision"/>
    <w:hidden/>
    <w:uiPriority w:val="99"/>
    <w:semiHidden/>
    <w:rsid w:val="009766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8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8C051-421A-4A72-818D-04FF78B0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Simic</dc:creator>
  <cp:keywords/>
  <cp:lastModifiedBy>Adnan Imishti</cp:lastModifiedBy>
  <cp:revision>6</cp:revision>
  <cp:lastPrinted>2025-07-15T10:23:00Z</cp:lastPrinted>
  <dcterms:created xsi:type="dcterms:W3CDTF">2025-07-15T10:10:00Z</dcterms:created>
  <dcterms:modified xsi:type="dcterms:W3CDTF">2025-07-15T10:44:00Z</dcterms:modified>
</cp:coreProperties>
</file>